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2945" w14:textId="77777777" w:rsidR="00F91EA8" w:rsidRPr="00F91EA8" w:rsidRDefault="00F91EA8" w:rsidP="0019794B">
      <w:pPr>
        <w:widowControl w:val="0"/>
        <w:spacing w:after="0" w:line="355" w:lineRule="exact"/>
        <w:ind w:left="142" w:firstLine="284"/>
        <w:jc w:val="center"/>
        <w:outlineLvl w:val="0"/>
        <w:rPr>
          <w:rFonts w:ascii="Times New Roman" w:eastAsia="Times New Roman" w:hAnsi="Times New Roman" w:cs="Times New Roman"/>
          <w:b/>
          <w:bCs/>
          <w:color w:val="000000"/>
          <w:sz w:val="28"/>
          <w:szCs w:val="28"/>
          <w:lang w:eastAsia="pl-PL" w:bidi="pl-PL"/>
        </w:rPr>
      </w:pPr>
      <w:bookmarkStart w:id="0" w:name="bookmark0"/>
      <w:r w:rsidRPr="00F91EA8">
        <w:rPr>
          <w:rFonts w:ascii="Times New Roman" w:eastAsia="Times New Roman" w:hAnsi="Times New Roman" w:cs="Times New Roman"/>
          <w:b/>
          <w:bCs/>
          <w:color w:val="000000"/>
          <w:sz w:val="28"/>
          <w:szCs w:val="28"/>
          <w:lang w:eastAsia="pl-PL" w:bidi="pl-PL"/>
        </w:rPr>
        <w:t>SZPITAL POWIATOWY W RYKACH</w:t>
      </w:r>
      <w:r w:rsidRPr="00F91EA8">
        <w:rPr>
          <w:rFonts w:ascii="Times New Roman" w:eastAsia="Times New Roman" w:hAnsi="Times New Roman" w:cs="Times New Roman"/>
          <w:b/>
          <w:bCs/>
          <w:color w:val="000000"/>
          <w:sz w:val="28"/>
          <w:szCs w:val="28"/>
          <w:lang w:eastAsia="pl-PL" w:bidi="pl-PL"/>
        </w:rPr>
        <w:br/>
        <w:t>SPÓŁKA Z O.O.</w:t>
      </w:r>
      <w:bookmarkEnd w:id="0"/>
    </w:p>
    <w:p w14:paraId="174733CE" w14:textId="77777777" w:rsidR="00F91EA8" w:rsidRDefault="00F91EA8" w:rsidP="0019794B">
      <w:pPr>
        <w:widowControl w:val="0"/>
        <w:spacing w:after="0" w:line="264" w:lineRule="exact"/>
        <w:ind w:left="142"/>
        <w:jc w:val="center"/>
      </w:pPr>
      <w:r w:rsidRPr="00F91EA8">
        <w:rPr>
          <w:rFonts w:ascii="Times New Roman" w:eastAsia="Times New Roman" w:hAnsi="Times New Roman" w:cs="Times New Roman"/>
          <w:color w:val="000000"/>
          <w:lang w:eastAsia="pl-PL" w:bidi="pl-PL"/>
        </w:rPr>
        <w:t>ul. Żytnia 23, 08-500 Ryki</w:t>
      </w:r>
      <w:r w:rsidRPr="00F91EA8">
        <w:rPr>
          <w:rFonts w:ascii="Times New Roman" w:eastAsia="Times New Roman" w:hAnsi="Times New Roman" w:cs="Times New Roman"/>
          <w:color w:val="000000"/>
          <w:lang w:eastAsia="pl-PL" w:bidi="pl-PL"/>
        </w:rPr>
        <w:br/>
        <w:t>NIP: 5060118185 REGON: 382358228</w:t>
      </w:r>
      <w:r w:rsidRPr="00F91EA8">
        <w:rPr>
          <w:rFonts w:ascii="Times New Roman" w:eastAsia="Times New Roman" w:hAnsi="Times New Roman" w:cs="Times New Roman"/>
          <w:color w:val="000000"/>
          <w:lang w:eastAsia="pl-PL" w:bidi="pl-PL"/>
        </w:rPr>
        <w:br/>
        <w:t>tel. 533 327 028</w:t>
      </w:r>
    </w:p>
    <w:p w14:paraId="219B2381" w14:textId="77777777" w:rsidR="00F91EA8" w:rsidRDefault="00F91EA8" w:rsidP="0019794B">
      <w:pPr>
        <w:ind w:left="142"/>
      </w:pPr>
    </w:p>
    <w:p w14:paraId="57ADD225" w14:textId="5BC11FAB" w:rsidR="00F91EA8" w:rsidRDefault="00F91EA8" w:rsidP="0019794B">
      <w:pPr>
        <w:ind w:left="142"/>
      </w:pPr>
      <w:r>
        <w:t xml:space="preserve">Załącznik nr </w:t>
      </w:r>
      <w:r w:rsidR="00BC6F90">
        <w:t>4</w:t>
      </w:r>
    </w:p>
    <w:p w14:paraId="4263BDD1" w14:textId="4080C2EA" w:rsidR="00F91EA8" w:rsidRPr="00F70523" w:rsidRDefault="00F91EA8" w:rsidP="0019794B">
      <w:pPr>
        <w:ind w:left="142"/>
        <w:jc w:val="center"/>
        <w:rPr>
          <w:b/>
        </w:rPr>
      </w:pPr>
      <w:r w:rsidRPr="00F70523">
        <w:rPr>
          <w:b/>
        </w:rPr>
        <w:t>WZÓR UMOWY ZP/SZP/0</w:t>
      </w:r>
      <w:r w:rsidR="00665989">
        <w:rPr>
          <w:b/>
        </w:rPr>
        <w:t>6</w:t>
      </w:r>
      <w:r w:rsidR="004D7D10">
        <w:rPr>
          <w:b/>
        </w:rPr>
        <w:t>/2021</w:t>
      </w:r>
    </w:p>
    <w:p w14:paraId="538205EE" w14:textId="77777777" w:rsidR="00211128" w:rsidRPr="002A578C" w:rsidRDefault="004D7D10" w:rsidP="002A578C">
      <w:pPr>
        <w:pStyle w:val="Bezodstpw"/>
        <w:jc w:val="center"/>
        <w:rPr>
          <w:i/>
          <w:iCs/>
        </w:rPr>
      </w:pPr>
      <w:r w:rsidRPr="002A578C">
        <w:rPr>
          <w:i/>
          <w:iCs/>
        </w:rPr>
        <w:t>Wykonywanie usług w zakresie bieżącej konserwacji dźwigów osobowych</w:t>
      </w:r>
    </w:p>
    <w:p w14:paraId="7E636870" w14:textId="3063568C" w:rsidR="004D7D10" w:rsidRPr="002A578C" w:rsidRDefault="004D7D10" w:rsidP="002A578C">
      <w:pPr>
        <w:pStyle w:val="Bezodstpw"/>
        <w:jc w:val="center"/>
        <w:rPr>
          <w:i/>
          <w:iCs/>
        </w:rPr>
      </w:pPr>
      <w:r w:rsidRPr="002A578C">
        <w:rPr>
          <w:i/>
          <w:iCs/>
        </w:rPr>
        <w:t>w budynku Szpitala Powiatowego Sp. z o.o. w Rykach</w:t>
      </w:r>
    </w:p>
    <w:p w14:paraId="29E77AEB" w14:textId="77777777" w:rsidR="00211128" w:rsidRDefault="00211128" w:rsidP="002A578C">
      <w:pPr>
        <w:pStyle w:val="Bezodstpw"/>
      </w:pPr>
    </w:p>
    <w:p w14:paraId="4E959331" w14:textId="708D78E2" w:rsidR="00F91EA8" w:rsidRDefault="00F91EA8" w:rsidP="002A578C">
      <w:r>
        <w:t xml:space="preserve">zawarta dnia </w:t>
      </w:r>
      <w:r w:rsidR="00562D01">
        <w:t>……………….</w:t>
      </w:r>
      <w:r w:rsidR="004E1184">
        <w:t xml:space="preserve"> </w:t>
      </w:r>
      <w:r>
        <w:t>2021r., pomiędzy:</w:t>
      </w:r>
    </w:p>
    <w:p w14:paraId="136D874B" w14:textId="725086A9" w:rsidR="00715A8A" w:rsidRPr="002A578C" w:rsidRDefault="00211128" w:rsidP="00211128">
      <w:pPr>
        <w:jc w:val="both"/>
        <w:rPr>
          <w:b/>
          <w:bCs/>
        </w:rPr>
      </w:pPr>
      <w:r>
        <w:rPr>
          <w:b/>
        </w:rPr>
        <w:t>S</w:t>
      </w:r>
      <w:r w:rsidR="00F91EA8" w:rsidRPr="004E1184">
        <w:rPr>
          <w:b/>
        </w:rPr>
        <w:t>zpitalem Powiatowym w Rykach sp. z o.o.</w:t>
      </w:r>
      <w:r w:rsidR="00F91EA8">
        <w:t xml:space="preserve"> z siedzibą w Rykach przy ul. Żytnia 23, 08 - 500 Ryki, wpisaną do rejestru przedsiębiorców Krajowego Rejestru Sądowego prowadzonego przez Sąd Rejonowy Lublin - Wschód w Lublinie z siedzibą w Świdniku, VI Wydział Gospodarczy KRS, pod numerem 0000767134, kapitał zakładowy 100 000 PLN, NIP: 5060118185, REGON 382358228, reprezentowanym przez </w:t>
      </w:r>
      <w:r w:rsidR="00F91EA8" w:rsidRPr="002A578C">
        <w:rPr>
          <w:bCs/>
        </w:rPr>
        <w:t>Beatę Kocięcką - Prezes Zarządu</w:t>
      </w:r>
      <w:r w:rsidR="00F91EA8" w:rsidRPr="00715A8A">
        <w:rPr>
          <w:bCs/>
        </w:rPr>
        <w:t>,</w:t>
      </w:r>
      <w:r w:rsidR="00F91EA8">
        <w:t xml:space="preserve"> zwaną w dalszej treści </w:t>
      </w:r>
      <w:r w:rsidR="00715A8A">
        <w:t>U</w:t>
      </w:r>
      <w:r w:rsidR="00F91EA8">
        <w:t xml:space="preserve">mowy </w:t>
      </w:r>
      <w:r w:rsidR="00F91EA8" w:rsidRPr="002A578C">
        <w:rPr>
          <w:b/>
          <w:bCs/>
        </w:rPr>
        <w:t>Zamawiającym</w:t>
      </w:r>
    </w:p>
    <w:p w14:paraId="6D92F82A" w14:textId="164AFDB4" w:rsidR="00715A8A" w:rsidRDefault="00F91EA8" w:rsidP="00211128">
      <w:pPr>
        <w:jc w:val="both"/>
      </w:pPr>
      <w:r>
        <w:t>i</w:t>
      </w:r>
      <w:r w:rsidR="00562D01">
        <w:t xml:space="preserve"> </w:t>
      </w:r>
    </w:p>
    <w:p w14:paraId="5B3CAF57" w14:textId="5A6EF3FC" w:rsidR="00F91EA8" w:rsidRDefault="00562D01" w:rsidP="002A578C">
      <w:pPr>
        <w:jc w:val="both"/>
      </w:pPr>
      <w:r>
        <w:t>…………………………………………………………………………………………………………………………………</w:t>
      </w:r>
    </w:p>
    <w:p w14:paraId="421F9610" w14:textId="55F3A30D" w:rsidR="00F91EA8" w:rsidRDefault="00F91EA8" w:rsidP="002A578C">
      <w:pPr>
        <w:jc w:val="both"/>
      </w:pPr>
      <w:r>
        <w:t>reprezentowanym przez</w:t>
      </w:r>
      <w:r w:rsidR="004E1184">
        <w:t xml:space="preserve"> </w:t>
      </w:r>
      <w:r w:rsidR="00562D01">
        <w:t xml:space="preserve">………………………………………………………………………….........................................  </w:t>
      </w:r>
      <w:r>
        <w:t>zwanym w dalszej treści umowy</w:t>
      </w:r>
      <w:r w:rsidR="00562D01">
        <w:t xml:space="preserve"> </w:t>
      </w:r>
      <w:r w:rsidRPr="004E1184">
        <w:rPr>
          <w:b/>
        </w:rPr>
        <w:t>Wykonawcą</w:t>
      </w:r>
      <w:r w:rsidR="00562D01">
        <w:t>.</w:t>
      </w:r>
    </w:p>
    <w:p w14:paraId="454C1DF0" w14:textId="0375BCB4" w:rsidR="002F7A8D" w:rsidRPr="002F7A8D" w:rsidRDefault="00F91EA8" w:rsidP="002A578C">
      <w:pPr>
        <w:jc w:val="both"/>
      </w:pPr>
      <w:r>
        <w:t>Wykonawca wyłoniony został w</w:t>
      </w:r>
      <w:r w:rsidR="002F7A8D">
        <w:t xml:space="preserve"> </w:t>
      </w:r>
      <w:r w:rsidR="002F7A8D" w:rsidRPr="002F7A8D">
        <w:t>postępowaniu prowadzonym z wyłączeniem ustawy z dnia 11 września 2019 r. Prawo zamówień publicznych (Dz. U. z 2019 r. poz. 2019 z późn. zm.) zgodnie z art. 2 ust. 1 pkt. 1</w:t>
      </w:r>
      <w:r w:rsidR="00715A8A">
        <w:t xml:space="preserve"> ww. </w:t>
      </w:r>
      <w:r w:rsidR="002F7A8D" w:rsidRPr="002F7A8D">
        <w:t>ustawy</w:t>
      </w:r>
      <w:r w:rsidR="002B1D0C">
        <w:t>.</w:t>
      </w:r>
    </w:p>
    <w:p w14:paraId="5C1B443D" w14:textId="14256738" w:rsidR="00F91EA8" w:rsidRPr="002A578C" w:rsidRDefault="00F91EA8" w:rsidP="002A578C">
      <w:pPr>
        <w:pStyle w:val="Bezodstpw"/>
        <w:jc w:val="center"/>
        <w:rPr>
          <w:b/>
          <w:bCs/>
        </w:rPr>
      </w:pPr>
      <w:r w:rsidRPr="002A578C">
        <w:rPr>
          <w:b/>
          <w:bCs/>
        </w:rPr>
        <w:t>§ 1</w:t>
      </w:r>
    </w:p>
    <w:p w14:paraId="1D15D166" w14:textId="77777777" w:rsidR="00F91EA8" w:rsidRPr="002A578C" w:rsidRDefault="00F91EA8" w:rsidP="002A578C">
      <w:pPr>
        <w:pStyle w:val="Bezodstpw"/>
        <w:jc w:val="center"/>
        <w:rPr>
          <w:b/>
          <w:bCs/>
        </w:rPr>
      </w:pPr>
      <w:r w:rsidRPr="002A578C">
        <w:rPr>
          <w:b/>
          <w:bCs/>
        </w:rPr>
        <w:t>Przedmiot Umowy</w:t>
      </w:r>
    </w:p>
    <w:p w14:paraId="10F1F614" w14:textId="56D4EBC1" w:rsidR="002F7A8D" w:rsidRDefault="002F7A8D">
      <w:pPr>
        <w:pStyle w:val="Default"/>
      </w:pPr>
    </w:p>
    <w:p w14:paraId="2D7A14CA" w14:textId="416524F4" w:rsidR="002F7A8D" w:rsidRDefault="002F7A8D" w:rsidP="002A578C">
      <w:pPr>
        <w:pStyle w:val="Default"/>
        <w:numPr>
          <w:ilvl w:val="0"/>
          <w:numId w:val="20"/>
        </w:numPr>
        <w:spacing w:after="58"/>
        <w:jc w:val="both"/>
        <w:rPr>
          <w:sz w:val="22"/>
          <w:szCs w:val="22"/>
        </w:rPr>
      </w:pPr>
      <w:r>
        <w:rPr>
          <w:sz w:val="22"/>
          <w:szCs w:val="22"/>
        </w:rPr>
        <w:t xml:space="preserve">Przedmiotem niniejszej umowy są usługi polegające na konserwacji i utrzymaniu w pełnej sprawności techniczno-eksploatacyjnej dźwigów osobowych, znajdujących się w budynku Szpitala Powiatowego w Rykach Sp. z o.o., ul. Żytnia 23. </w:t>
      </w:r>
    </w:p>
    <w:p w14:paraId="3F7C53B6" w14:textId="60477650" w:rsidR="002F7A8D" w:rsidRDefault="002F7A8D" w:rsidP="002A578C">
      <w:pPr>
        <w:pStyle w:val="Default"/>
        <w:numPr>
          <w:ilvl w:val="0"/>
          <w:numId w:val="20"/>
        </w:numPr>
        <w:spacing w:after="58"/>
        <w:jc w:val="both"/>
        <w:rPr>
          <w:sz w:val="22"/>
          <w:szCs w:val="22"/>
        </w:rPr>
      </w:pPr>
      <w:r>
        <w:rPr>
          <w:sz w:val="22"/>
          <w:szCs w:val="22"/>
        </w:rPr>
        <w:t xml:space="preserve">Zasadniczym celem konserwacji jest sprawdzenie działania dźwigu pod kątem bezpieczeństwa użytkowania. </w:t>
      </w:r>
    </w:p>
    <w:p w14:paraId="1FA44E27" w14:textId="3092B474" w:rsidR="002F7A8D" w:rsidRDefault="002F7A8D" w:rsidP="002A578C">
      <w:pPr>
        <w:pStyle w:val="Default"/>
        <w:numPr>
          <w:ilvl w:val="0"/>
          <w:numId w:val="20"/>
        </w:numPr>
        <w:spacing w:after="58"/>
        <w:jc w:val="both"/>
        <w:rPr>
          <w:sz w:val="22"/>
          <w:szCs w:val="22"/>
        </w:rPr>
      </w:pPr>
      <w:r>
        <w:rPr>
          <w:sz w:val="22"/>
          <w:szCs w:val="22"/>
        </w:rPr>
        <w:t xml:space="preserve">Zamówienie opiewa swym zakresem </w:t>
      </w:r>
      <w:r w:rsidR="00211128">
        <w:rPr>
          <w:sz w:val="22"/>
          <w:szCs w:val="22"/>
        </w:rPr>
        <w:t xml:space="preserve">na </w:t>
      </w:r>
      <w:r>
        <w:rPr>
          <w:sz w:val="22"/>
          <w:szCs w:val="22"/>
        </w:rPr>
        <w:t xml:space="preserve">usługę konserwacji oraz wykonywania pomiarów elektrycznych, o których mowa w § 3 ust. 6 niniejszej umowy. </w:t>
      </w:r>
    </w:p>
    <w:p w14:paraId="7D56EA42" w14:textId="0721945F" w:rsidR="002F7A8D" w:rsidRDefault="002F7A8D" w:rsidP="002A578C">
      <w:pPr>
        <w:pStyle w:val="Default"/>
        <w:numPr>
          <w:ilvl w:val="0"/>
          <w:numId w:val="20"/>
        </w:numPr>
        <w:spacing w:after="58"/>
        <w:jc w:val="both"/>
        <w:rPr>
          <w:sz w:val="22"/>
          <w:szCs w:val="22"/>
        </w:rPr>
      </w:pPr>
      <w:r>
        <w:rPr>
          <w:sz w:val="22"/>
          <w:szCs w:val="22"/>
        </w:rPr>
        <w:t xml:space="preserve">Wykonawca oświadcza, że posiada aktualną, opłaconą polisę ubezpieczeniową od odpowiedzialności cywilnej zarówno w zakresie wykonywanych prac, jak i ewentualnych szkód związanych ze świadczeniem usług na rzecz Zamawiającego oraz osób trzecich. </w:t>
      </w:r>
    </w:p>
    <w:p w14:paraId="0A65D9BF" w14:textId="2E45A5E7" w:rsidR="002F7A8D" w:rsidRDefault="002F7A8D" w:rsidP="002A578C">
      <w:pPr>
        <w:pStyle w:val="Default"/>
        <w:numPr>
          <w:ilvl w:val="0"/>
          <w:numId w:val="20"/>
        </w:numPr>
        <w:spacing w:after="58"/>
        <w:jc w:val="both"/>
        <w:rPr>
          <w:sz w:val="22"/>
          <w:szCs w:val="22"/>
        </w:rPr>
      </w:pPr>
      <w:r>
        <w:rPr>
          <w:sz w:val="22"/>
          <w:szCs w:val="22"/>
        </w:rPr>
        <w:t xml:space="preserve">Wykonawca oświadcza, że posiada wszelkie wymagane prawem należyte kwalifikacje oraz uprawnienia do realizacji niniejszej umowy i zobowiązuje się do wykonania usługi z najwyższą starannością. </w:t>
      </w:r>
    </w:p>
    <w:p w14:paraId="005F19EE" w14:textId="40FA5AE5" w:rsidR="002F7A8D" w:rsidRDefault="002F7A8D" w:rsidP="00715A8A">
      <w:pPr>
        <w:pStyle w:val="Default"/>
        <w:numPr>
          <w:ilvl w:val="0"/>
          <w:numId w:val="20"/>
        </w:numPr>
        <w:spacing w:after="58"/>
        <w:jc w:val="both"/>
        <w:rPr>
          <w:sz w:val="22"/>
          <w:szCs w:val="22"/>
        </w:rPr>
      </w:pPr>
      <w:r>
        <w:rPr>
          <w:sz w:val="22"/>
          <w:szCs w:val="22"/>
        </w:rPr>
        <w:lastRenderedPageBreak/>
        <w:t xml:space="preserve">Wszelkie prace konserwacyjne dokonywane będą w sposób niezakłócający pracę Szpitala oraz z najwyższą dbałością o mienie Szpitala. </w:t>
      </w:r>
    </w:p>
    <w:p w14:paraId="00E27398" w14:textId="4AA8E1E1" w:rsidR="002F7A8D" w:rsidRPr="00211128" w:rsidRDefault="002F7A8D" w:rsidP="002A578C">
      <w:pPr>
        <w:pStyle w:val="Default"/>
        <w:numPr>
          <w:ilvl w:val="0"/>
          <w:numId w:val="20"/>
        </w:numPr>
        <w:spacing w:after="58"/>
        <w:jc w:val="both"/>
        <w:rPr>
          <w:sz w:val="22"/>
          <w:szCs w:val="22"/>
        </w:rPr>
      </w:pPr>
      <w:r w:rsidRPr="00211128">
        <w:rPr>
          <w:sz w:val="22"/>
          <w:szCs w:val="22"/>
        </w:rPr>
        <w:t xml:space="preserve">Wykonawca zobowiązuje się przed rozpoczęciem prac do określenia metod współpracy </w:t>
      </w:r>
      <w:r w:rsidR="00211128" w:rsidRPr="00211128">
        <w:rPr>
          <w:sz w:val="22"/>
          <w:szCs w:val="22"/>
        </w:rPr>
        <w:t xml:space="preserve">z Zamawiającym </w:t>
      </w:r>
      <w:r w:rsidRPr="00211128">
        <w:rPr>
          <w:sz w:val="22"/>
          <w:szCs w:val="22"/>
        </w:rPr>
        <w:t xml:space="preserve">w zakresie bhp zgodnie z art. 208 Kodeksu Pracy oraz zobowiązuje się do przedstawienia, na żądanie Zamawiającego, aktualnych zaświadczeń o odbytym szkoleniu okresowym z zakresu bhp oraz aktualnych badan profilaktycznych. </w:t>
      </w:r>
    </w:p>
    <w:p w14:paraId="27A209C0" w14:textId="77777777" w:rsidR="00FB50B4" w:rsidRDefault="00FB50B4" w:rsidP="00715A8A">
      <w:pPr>
        <w:pStyle w:val="Default"/>
        <w:rPr>
          <w:sz w:val="22"/>
          <w:szCs w:val="22"/>
        </w:rPr>
      </w:pPr>
    </w:p>
    <w:p w14:paraId="3BEBCBB4" w14:textId="3F57A2A5" w:rsidR="00FB50B4" w:rsidRDefault="00FB50B4" w:rsidP="00715A8A">
      <w:pPr>
        <w:pStyle w:val="Default"/>
        <w:jc w:val="center"/>
        <w:rPr>
          <w:sz w:val="22"/>
          <w:szCs w:val="22"/>
        </w:rPr>
      </w:pPr>
      <w:r>
        <w:rPr>
          <w:b/>
          <w:bCs/>
          <w:sz w:val="22"/>
          <w:szCs w:val="22"/>
        </w:rPr>
        <w:t>§ 2</w:t>
      </w:r>
    </w:p>
    <w:p w14:paraId="5FF29F0A" w14:textId="58B4FBB2" w:rsidR="00FB50B4" w:rsidRDefault="00FB50B4" w:rsidP="009B6744">
      <w:pPr>
        <w:pStyle w:val="Default"/>
        <w:jc w:val="center"/>
        <w:rPr>
          <w:b/>
          <w:bCs/>
          <w:sz w:val="22"/>
          <w:szCs w:val="22"/>
        </w:rPr>
      </w:pPr>
      <w:r>
        <w:rPr>
          <w:b/>
          <w:bCs/>
          <w:sz w:val="22"/>
          <w:szCs w:val="22"/>
        </w:rPr>
        <w:t>Termin realizacji zamówienia</w:t>
      </w:r>
    </w:p>
    <w:p w14:paraId="3228CE75" w14:textId="77777777" w:rsidR="00FB50B4" w:rsidRDefault="00FB50B4" w:rsidP="009B6744">
      <w:pPr>
        <w:pStyle w:val="Default"/>
        <w:jc w:val="center"/>
        <w:rPr>
          <w:sz w:val="22"/>
          <w:szCs w:val="22"/>
        </w:rPr>
      </w:pPr>
    </w:p>
    <w:p w14:paraId="79CC3CFD" w14:textId="7A767081" w:rsidR="00FB50B4" w:rsidRDefault="00FB50B4" w:rsidP="002A578C">
      <w:pPr>
        <w:pStyle w:val="Default"/>
        <w:numPr>
          <w:ilvl w:val="0"/>
          <w:numId w:val="22"/>
        </w:numPr>
        <w:spacing w:after="58"/>
        <w:jc w:val="both"/>
        <w:rPr>
          <w:sz w:val="22"/>
          <w:szCs w:val="22"/>
        </w:rPr>
      </w:pPr>
      <w:r>
        <w:rPr>
          <w:sz w:val="22"/>
          <w:szCs w:val="22"/>
        </w:rPr>
        <w:t xml:space="preserve">Umowę zawiera się na okres 24 miesięcy, licząc od daty </w:t>
      </w:r>
      <w:r w:rsidR="00211128">
        <w:rPr>
          <w:sz w:val="22"/>
          <w:szCs w:val="22"/>
        </w:rPr>
        <w:t>jej podpisania</w:t>
      </w:r>
      <w:r>
        <w:rPr>
          <w:sz w:val="22"/>
          <w:szCs w:val="22"/>
        </w:rPr>
        <w:t xml:space="preserve">. </w:t>
      </w:r>
    </w:p>
    <w:p w14:paraId="2B4CA781" w14:textId="68DB1D33" w:rsidR="00FB50B4" w:rsidRDefault="00FB50B4" w:rsidP="002A578C">
      <w:pPr>
        <w:pStyle w:val="Default"/>
        <w:numPr>
          <w:ilvl w:val="0"/>
          <w:numId w:val="22"/>
        </w:numPr>
        <w:spacing w:after="58"/>
        <w:jc w:val="both"/>
        <w:rPr>
          <w:sz w:val="22"/>
          <w:szCs w:val="22"/>
        </w:rPr>
      </w:pPr>
      <w:r>
        <w:rPr>
          <w:sz w:val="22"/>
          <w:szCs w:val="22"/>
        </w:rPr>
        <w:t xml:space="preserve">Usługi będące przedmiotem </w:t>
      </w:r>
      <w:r w:rsidR="00211128">
        <w:rPr>
          <w:sz w:val="22"/>
          <w:szCs w:val="22"/>
        </w:rPr>
        <w:t>U</w:t>
      </w:r>
      <w:r>
        <w:rPr>
          <w:sz w:val="22"/>
          <w:szCs w:val="22"/>
        </w:rPr>
        <w:t xml:space="preserve">mowy Wykonawca będzie świadczył całodobowo. </w:t>
      </w:r>
    </w:p>
    <w:p w14:paraId="36C2C16D" w14:textId="3CF1D66D" w:rsidR="00FB50B4" w:rsidRDefault="00FB50B4" w:rsidP="002A578C">
      <w:pPr>
        <w:pStyle w:val="Default"/>
        <w:numPr>
          <w:ilvl w:val="0"/>
          <w:numId w:val="22"/>
        </w:numPr>
        <w:spacing w:after="58"/>
        <w:jc w:val="both"/>
        <w:rPr>
          <w:sz w:val="22"/>
          <w:szCs w:val="22"/>
        </w:rPr>
      </w:pPr>
      <w:r>
        <w:rPr>
          <w:sz w:val="22"/>
          <w:szCs w:val="22"/>
        </w:rPr>
        <w:t>Przeglądy i konserwacje odbywać się będą jeden raz w miesiącu w zakresie sprawdzenia stanu technicznego mechanizmów i układów działania urządzeń napędowych, sterujących, sygnalizacyjnych, oświetleniowych, zabezpieczających, chwytających, stan cięgien nośnych i ich zamocowani</w:t>
      </w:r>
      <w:r w:rsidR="00211128">
        <w:rPr>
          <w:sz w:val="22"/>
          <w:szCs w:val="22"/>
        </w:rPr>
        <w:t>a</w:t>
      </w:r>
      <w:r>
        <w:rPr>
          <w:sz w:val="22"/>
          <w:szCs w:val="22"/>
        </w:rPr>
        <w:t xml:space="preserve">. </w:t>
      </w:r>
    </w:p>
    <w:p w14:paraId="688349F6" w14:textId="0F3605C4" w:rsidR="00FB50B4" w:rsidRDefault="00FB50B4" w:rsidP="002A578C">
      <w:pPr>
        <w:pStyle w:val="Default"/>
        <w:numPr>
          <w:ilvl w:val="0"/>
          <w:numId w:val="22"/>
        </w:numPr>
        <w:spacing w:after="58"/>
        <w:jc w:val="both"/>
        <w:rPr>
          <w:sz w:val="22"/>
          <w:szCs w:val="22"/>
        </w:rPr>
      </w:pPr>
      <w:r>
        <w:rPr>
          <w:sz w:val="22"/>
          <w:szCs w:val="22"/>
        </w:rPr>
        <w:t xml:space="preserve">Wykonywanie przeglądu okresowego dźwigów </w:t>
      </w:r>
      <w:r w:rsidR="009B6744">
        <w:rPr>
          <w:sz w:val="22"/>
          <w:szCs w:val="22"/>
        </w:rPr>
        <w:t xml:space="preserve">odbywać się będzie </w:t>
      </w:r>
      <w:r>
        <w:rPr>
          <w:sz w:val="22"/>
          <w:szCs w:val="22"/>
        </w:rPr>
        <w:t>w terminie nie krótszym niż co 12 miesięcy, chyba że instrukcja użytkowania urządzenia ustala krótsze terminy</w:t>
      </w:r>
      <w:r w:rsidR="009B6744">
        <w:rPr>
          <w:sz w:val="22"/>
          <w:szCs w:val="22"/>
        </w:rPr>
        <w:t>,</w:t>
      </w:r>
      <w:r>
        <w:rPr>
          <w:sz w:val="22"/>
          <w:szCs w:val="22"/>
        </w:rPr>
        <w:t xml:space="preserve"> w zakresie: </w:t>
      </w:r>
    </w:p>
    <w:p w14:paraId="0FB95AA1" w14:textId="2687DC56" w:rsidR="00FB50B4" w:rsidRDefault="00FB50B4" w:rsidP="002A578C">
      <w:pPr>
        <w:pStyle w:val="Default"/>
        <w:numPr>
          <w:ilvl w:val="1"/>
          <w:numId w:val="22"/>
        </w:numPr>
        <w:spacing w:after="58"/>
        <w:jc w:val="both"/>
        <w:rPr>
          <w:sz w:val="22"/>
          <w:szCs w:val="22"/>
        </w:rPr>
      </w:pPr>
      <w:r>
        <w:rPr>
          <w:sz w:val="22"/>
          <w:szCs w:val="22"/>
        </w:rPr>
        <w:t xml:space="preserve">Sprawdzenia stanu konstrukcji nośnej a w szczególności połączeń spawanych i nitowanych oraz ciągłości przewodu zerowego; </w:t>
      </w:r>
    </w:p>
    <w:p w14:paraId="54D69A6B" w14:textId="451CA88F" w:rsidR="00FB50B4" w:rsidRDefault="00FB50B4" w:rsidP="002A578C">
      <w:pPr>
        <w:pStyle w:val="Default"/>
        <w:numPr>
          <w:ilvl w:val="1"/>
          <w:numId w:val="22"/>
        </w:numPr>
        <w:spacing w:after="58"/>
        <w:jc w:val="both"/>
        <w:rPr>
          <w:sz w:val="22"/>
          <w:szCs w:val="22"/>
        </w:rPr>
      </w:pPr>
      <w:r>
        <w:rPr>
          <w:sz w:val="22"/>
          <w:szCs w:val="22"/>
        </w:rPr>
        <w:t xml:space="preserve">Sprawdzenia stanu prowadnic i ich zamocowania, toru i podtorza. </w:t>
      </w:r>
    </w:p>
    <w:p w14:paraId="47EEE319" w14:textId="777B3D34" w:rsidR="00FB50B4" w:rsidRDefault="00FB50B4" w:rsidP="002A578C">
      <w:pPr>
        <w:pStyle w:val="Default"/>
        <w:numPr>
          <w:ilvl w:val="0"/>
          <w:numId w:val="22"/>
        </w:numPr>
        <w:spacing w:after="58"/>
        <w:jc w:val="both"/>
        <w:rPr>
          <w:sz w:val="22"/>
          <w:szCs w:val="22"/>
        </w:rPr>
      </w:pPr>
      <w:r>
        <w:rPr>
          <w:sz w:val="22"/>
          <w:szCs w:val="22"/>
        </w:rPr>
        <w:t xml:space="preserve">Wykonanie rocznego przeglądu instalacji elektrycznej platform, w tym również pomiarów rezystancji izolacji i ochrony przeciwporażeniowej. </w:t>
      </w:r>
    </w:p>
    <w:p w14:paraId="328B02F6" w14:textId="0816E8E3" w:rsidR="00FB50B4" w:rsidRDefault="00FB50B4" w:rsidP="002A578C">
      <w:pPr>
        <w:pStyle w:val="Default"/>
        <w:numPr>
          <w:ilvl w:val="0"/>
          <w:numId w:val="22"/>
        </w:numPr>
        <w:spacing w:after="58"/>
        <w:jc w:val="both"/>
        <w:rPr>
          <w:sz w:val="22"/>
          <w:szCs w:val="22"/>
        </w:rPr>
      </w:pPr>
      <w:r>
        <w:rPr>
          <w:sz w:val="22"/>
          <w:szCs w:val="22"/>
        </w:rPr>
        <w:t>Usuwanie awarii nastąpi ma</w:t>
      </w:r>
      <w:r w:rsidR="00211128">
        <w:rPr>
          <w:sz w:val="22"/>
          <w:szCs w:val="22"/>
        </w:rPr>
        <w:t xml:space="preserve">ksymalnie w terminie </w:t>
      </w:r>
      <w:r>
        <w:rPr>
          <w:sz w:val="22"/>
          <w:szCs w:val="22"/>
        </w:rPr>
        <w:t xml:space="preserve"> 4 godzin od zgłoszenia telefonicznego. </w:t>
      </w:r>
    </w:p>
    <w:p w14:paraId="19FD58C8" w14:textId="44CB7B68" w:rsidR="00FB50B4" w:rsidRDefault="00FB50B4" w:rsidP="002A578C">
      <w:pPr>
        <w:pStyle w:val="Default"/>
        <w:numPr>
          <w:ilvl w:val="0"/>
          <w:numId w:val="22"/>
        </w:numPr>
        <w:jc w:val="both"/>
        <w:rPr>
          <w:sz w:val="22"/>
          <w:szCs w:val="22"/>
        </w:rPr>
      </w:pPr>
      <w:r>
        <w:rPr>
          <w:sz w:val="22"/>
          <w:szCs w:val="22"/>
        </w:rPr>
        <w:t xml:space="preserve">Uwolnienie ewentualnych pasażerów </w:t>
      </w:r>
      <w:r w:rsidR="00211128">
        <w:rPr>
          <w:sz w:val="22"/>
          <w:szCs w:val="22"/>
        </w:rPr>
        <w:t xml:space="preserve">nastąpi maksymalnie </w:t>
      </w:r>
      <w:r>
        <w:rPr>
          <w:sz w:val="22"/>
          <w:szCs w:val="22"/>
        </w:rPr>
        <w:t xml:space="preserve">w </w:t>
      </w:r>
      <w:r w:rsidR="00211128">
        <w:rPr>
          <w:sz w:val="22"/>
          <w:szCs w:val="22"/>
        </w:rPr>
        <w:t>terminie</w:t>
      </w:r>
      <w:r>
        <w:rPr>
          <w:sz w:val="22"/>
          <w:szCs w:val="22"/>
        </w:rPr>
        <w:t xml:space="preserve"> 30 min. od zgłoszenia telefonicznego. </w:t>
      </w:r>
    </w:p>
    <w:p w14:paraId="4D31BE37" w14:textId="085B3580" w:rsidR="00FB50B4" w:rsidRDefault="00FB50B4" w:rsidP="00715A8A">
      <w:pPr>
        <w:pStyle w:val="Default"/>
        <w:rPr>
          <w:sz w:val="22"/>
          <w:szCs w:val="22"/>
        </w:rPr>
      </w:pPr>
    </w:p>
    <w:p w14:paraId="2E202A18" w14:textId="22FBB635" w:rsidR="00FB50B4" w:rsidRDefault="00FB50B4" w:rsidP="00715A8A">
      <w:pPr>
        <w:pStyle w:val="Default"/>
        <w:rPr>
          <w:sz w:val="22"/>
          <w:szCs w:val="22"/>
        </w:rPr>
      </w:pPr>
    </w:p>
    <w:p w14:paraId="78935EDA" w14:textId="77777777" w:rsidR="00FB50B4" w:rsidRDefault="00FB50B4">
      <w:pPr>
        <w:pStyle w:val="Default"/>
        <w:rPr>
          <w:sz w:val="22"/>
          <w:szCs w:val="22"/>
        </w:rPr>
      </w:pPr>
    </w:p>
    <w:p w14:paraId="40C38A18" w14:textId="5787CAA8" w:rsidR="002D2CC6" w:rsidRPr="00F70523" w:rsidRDefault="00F91EA8" w:rsidP="002A578C">
      <w:pPr>
        <w:spacing w:after="120" w:line="240" w:lineRule="auto"/>
        <w:ind w:left="142"/>
        <w:jc w:val="center"/>
        <w:rPr>
          <w:b/>
        </w:rPr>
      </w:pPr>
      <w:r w:rsidRPr="00F70523">
        <w:rPr>
          <w:b/>
        </w:rPr>
        <w:t xml:space="preserve">§ </w:t>
      </w:r>
      <w:r w:rsidR="00FB50B4">
        <w:rPr>
          <w:b/>
        </w:rPr>
        <w:t>3</w:t>
      </w:r>
    </w:p>
    <w:p w14:paraId="289597B5" w14:textId="305A79B4" w:rsidR="00F91EA8" w:rsidRDefault="00F91EA8" w:rsidP="002A578C">
      <w:pPr>
        <w:spacing w:after="120" w:line="240" w:lineRule="auto"/>
        <w:ind w:left="142"/>
        <w:jc w:val="center"/>
        <w:rPr>
          <w:b/>
        </w:rPr>
      </w:pPr>
      <w:r w:rsidRPr="00F70523">
        <w:rPr>
          <w:b/>
        </w:rPr>
        <w:t>Prawa i obowiązki stron</w:t>
      </w:r>
    </w:p>
    <w:p w14:paraId="2CCCC3CB" w14:textId="77777777" w:rsidR="002F7A8D" w:rsidRDefault="002F7A8D" w:rsidP="00715A8A">
      <w:pPr>
        <w:pStyle w:val="Default"/>
      </w:pPr>
    </w:p>
    <w:p w14:paraId="468009A1" w14:textId="4D4A0FEF" w:rsidR="002F7A8D" w:rsidRDefault="002F7A8D" w:rsidP="002A578C">
      <w:pPr>
        <w:pStyle w:val="Default"/>
        <w:numPr>
          <w:ilvl w:val="0"/>
          <w:numId w:val="24"/>
        </w:numPr>
        <w:spacing w:after="56"/>
        <w:jc w:val="both"/>
        <w:rPr>
          <w:sz w:val="22"/>
          <w:szCs w:val="22"/>
        </w:rPr>
      </w:pPr>
      <w:r>
        <w:rPr>
          <w:sz w:val="22"/>
          <w:szCs w:val="22"/>
        </w:rPr>
        <w:t xml:space="preserve">Zamawiający zobowiązany jest do: </w:t>
      </w:r>
    </w:p>
    <w:p w14:paraId="38FE38E2" w14:textId="2D5224C8" w:rsidR="002F7A8D" w:rsidRDefault="002F7A8D" w:rsidP="002A578C">
      <w:pPr>
        <w:pStyle w:val="Default"/>
        <w:numPr>
          <w:ilvl w:val="1"/>
          <w:numId w:val="24"/>
        </w:numPr>
        <w:spacing w:after="56"/>
        <w:jc w:val="both"/>
        <w:rPr>
          <w:sz w:val="22"/>
          <w:szCs w:val="22"/>
        </w:rPr>
      </w:pPr>
      <w:r>
        <w:rPr>
          <w:sz w:val="22"/>
          <w:szCs w:val="22"/>
        </w:rPr>
        <w:t xml:space="preserve">Wskazania i zapewnienia swobodnego dostępu do urządzeń przeznaczonych do realizacji zamówienia; </w:t>
      </w:r>
    </w:p>
    <w:p w14:paraId="0BD91650" w14:textId="4359E825" w:rsidR="002F7A8D" w:rsidRDefault="002F7A8D" w:rsidP="002A578C">
      <w:pPr>
        <w:pStyle w:val="Default"/>
        <w:numPr>
          <w:ilvl w:val="1"/>
          <w:numId w:val="24"/>
        </w:numPr>
        <w:spacing w:after="56"/>
        <w:jc w:val="both"/>
        <w:rPr>
          <w:sz w:val="22"/>
          <w:szCs w:val="22"/>
        </w:rPr>
      </w:pPr>
      <w:r>
        <w:rPr>
          <w:sz w:val="22"/>
          <w:szCs w:val="22"/>
        </w:rPr>
        <w:t xml:space="preserve">Unieruchomienia dźwigów i zabezpieczenia przed dostępem osób trzecich w wypadku stwierdzenia stanu zagrożenia dla ludzi i mienia; </w:t>
      </w:r>
    </w:p>
    <w:p w14:paraId="2239B73B" w14:textId="6B2BA4F6" w:rsidR="002F7A8D" w:rsidRDefault="002F7A8D" w:rsidP="002A578C">
      <w:pPr>
        <w:pStyle w:val="Default"/>
        <w:numPr>
          <w:ilvl w:val="1"/>
          <w:numId w:val="24"/>
        </w:numPr>
        <w:spacing w:after="56"/>
        <w:jc w:val="both"/>
        <w:rPr>
          <w:sz w:val="22"/>
          <w:szCs w:val="22"/>
        </w:rPr>
      </w:pPr>
      <w:r>
        <w:rPr>
          <w:sz w:val="22"/>
          <w:szCs w:val="22"/>
        </w:rPr>
        <w:t xml:space="preserve">Natychmiastowego informowania Wykonawcy o każdej awarii lub nieprawidłowym działaniu dźwigów. </w:t>
      </w:r>
    </w:p>
    <w:p w14:paraId="1B3726CE" w14:textId="1A3DD89E" w:rsidR="002F7A8D" w:rsidRDefault="002F7A8D" w:rsidP="002A578C">
      <w:pPr>
        <w:pStyle w:val="Default"/>
        <w:numPr>
          <w:ilvl w:val="0"/>
          <w:numId w:val="24"/>
        </w:numPr>
        <w:spacing w:after="56"/>
        <w:jc w:val="both"/>
        <w:rPr>
          <w:sz w:val="22"/>
          <w:szCs w:val="22"/>
        </w:rPr>
      </w:pPr>
      <w:r>
        <w:rPr>
          <w:sz w:val="22"/>
          <w:szCs w:val="22"/>
        </w:rPr>
        <w:t xml:space="preserve">Wykonawca zobowiązuje się do wykonywania przedmiotu </w:t>
      </w:r>
      <w:r w:rsidR="00211128">
        <w:rPr>
          <w:sz w:val="22"/>
          <w:szCs w:val="22"/>
        </w:rPr>
        <w:t>U</w:t>
      </w:r>
      <w:r>
        <w:rPr>
          <w:sz w:val="22"/>
          <w:szCs w:val="22"/>
        </w:rPr>
        <w:t xml:space="preserve">mowy zgodnie z obowiązującymi w tym zakresie przepisami prawa oraz normami, a w szczególności z wymaganiami określonymi w: </w:t>
      </w:r>
    </w:p>
    <w:p w14:paraId="2DD8748B" w14:textId="51ABF75F" w:rsidR="002F7A8D" w:rsidRPr="00665989" w:rsidRDefault="002F7A8D" w:rsidP="002A578C">
      <w:pPr>
        <w:pStyle w:val="Default"/>
        <w:numPr>
          <w:ilvl w:val="1"/>
          <w:numId w:val="24"/>
        </w:numPr>
        <w:spacing w:after="56"/>
        <w:jc w:val="both"/>
        <w:rPr>
          <w:color w:val="auto"/>
          <w:sz w:val="22"/>
          <w:szCs w:val="22"/>
        </w:rPr>
      </w:pPr>
      <w:r w:rsidRPr="00665989">
        <w:rPr>
          <w:color w:val="auto"/>
          <w:sz w:val="22"/>
          <w:szCs w:val="22"/>
        </w:rPr>
        <w:t xml:space="preserve">Ustawie z dnia 21 grudnia 2000 r. o dozorze technicznym (Dz. U. z 2018r., poz. 1351 ze zm.); </w:t>
      </w:r>
    </w:p>
    <w:p w14:paraId="63FBCBD1" w14:textId="4D3DC669" w:rsidR="002F7A8D" w:rsidRPr="00665989" w:rsidRDefault="002F7A8D" w:rsidP="002A578C">
      <w:pPr>
        <w:pStyle w:val="Default"/>
        <w:numPr>
          <w:ilvl w:val="1"/>
          <w:numId w:val="24"/>
        </w:numPr>
        <w:spacing w:after="56"/>
        <w:jc w:val="both"/>
        <w:rPr>
          <w:color w:val="auto"/>
          <w:sz w:val="22"/>
          <w:szCs w:val="22"/>
        </w:rPr>
      </w:pPr>
      <w:r w:rsidRPr="00665989">
        <w:rPr>
          <w:color w:val="auto"/>
          <w:sz w:val="22"/>
          <w:szCs w:val="22"/>
        </w:rPr>
        <w:t xml:space="preserve">Rozporządzeniu Ministra Przedsiębiorczości i Technologii z dnia 30 października 2018 r. w sprawie warunków technicznych dozoru technicznego w zakresie eksploatacji, napraw i modernizacji urządzeń transportu bliskiego (Dz.U. z 2018r., poz. 2176 z zm.), </w:t>
      </w:r>
    </w:p>
    <w:p w14:paraId="4DC6EA2A" w14:textId="55F18E3F" w:rsidR="002F7A8D" w:rsidRDefault="002F7A8D" w:rsidP="002A578C">
      <w:pPr>
        <w:pStyle w:val="Default"/>
        <w:numPr>
          <w:ilvl w:val="1"/>
          <w:numId w:val="24"/>
        </w:numPr>
        <w:spacing w:after="56"/>
        <w:jc w:val="both"/>
        <w:rPr>
          <w:sz w:val="22"/>
          <w:szCs w:val="22"/>
        </w:rPr>
      </w:pPr>
      <w:r>
        <w:rPr>
          <w:sz w:val="22"/>
          <w:szCs w:val="22"/>
        </w:rPr>
        <w:t xml:space="preserve">Przepisach Urzędu Dozoru Technicznego, </w:t>
      </w:r>
    </w:p>
    <w:p w14:paraId="631233E8" w14:textId="2EEAFA81" w:rsidR="002F7A8D" w:rsidRDefault="002F7A8D" w:rsidP="002A578C">
      <w:pPr>
        <w:pStyle w:val="Default"/>
        <w:numPr>
          <w:ilvl w:val="1"/>
          <w:numId w:val="24"/>
        </w:numPr>
        <w:spacing w:after="56"/>
        <w:jc w:val="both"/>
        <w:rPr>
          <w:sz w:val="22"/>
          <w:szCs w:val="22"/>
        </w:rPr>
      </w:pPr>
      <w:r>
        <w:rPr>
          <w:sz w:val="22"/>
          <w:szCs w:val="22"/>
        </w:rPr>
        <w:lastRenderedPageBreak/>
        <w:t xml:space="preserve">Instrukcjach konserwacji dźwigu osobowego. </w:t>
      </w:r>
    </w:p>
    <w:p w14:paraId="4C5E45A4" w14:textId="3AE2037C" w:rsidR="002F7A8D" w:rsidRDefault="002F7A8D" w:rsidP="002A578C">
      <w:pPr>
        <w:pStyle w:val="Default"/>
        <w:numPr>
          <w:ilvl w:val="0"/>
          <w:numId w:val="24"/>
        </w:numPr>
        <w:jc w:val="both"/>
        <w:rPr>
          <w:sz w:val="22"/>
          <w:szCs w:val="22"/>
        </w:rPr>
      </w:pPr>
      <w:r>
        <w:rPr>
          <w:sz w:val="22"/>
          <w:szCs w:val="22"/>
        </w:rPr>
        <w:t xml:space="preserve">W terminie 30 dni od daty zawarcia </w:t>
      </w:r>
      <w:r w:rsidR="00211128">
        <w:rPr>
          <w:sz w:val="22"/>
          <w:szCs w:val="22"/>
        </w:rPr>
        <w:t>U</w:t>
      </w:r>
      <w:r>
        <w:rPr>
          <w:sz w:val="22"/>
          <w:szCs w:val="22"/>
        </w:rPr>
        <w:t xml:space="preserve">mowy oraz w ostatnim miesiącu realizacji </w:t>
      </w:r>
      <w:r w:rsidR="00211128">
        <w:rPr>
          <w:sz w:val="22"/>
          <w:szCs w:val="22"/>
        </w:rPr>
        <w:t>U</w:t>
      </w:r>
      <w:r>
        <w:rPr>
          <w:sz w:val="22"/>
          <w:szCs w:val="22"/>
        </w:rPr>
        <w:t xml:space="preserve">mowy, Wykonawca opracuje plan ewentualnych napraw, remontów, modernizacji uwzględniając przy tym prace konieczne do wykonania, tj. niezbędne do prawidłowego funkcjonowania urządzeń dźwigowych oraz prace zmierzające do usprawnienia urządzeń, ale niewymagające natychmiastowej interwencji dla prawidłowego funkcjonowania urządzeń dźwigowych. </w:t>
      </w:r>
    </w:p>
    <w:p w14:paraId="04F12536" w14:textId="0BAC8105" w:rsidR="002F7A8D" w:rsidRDefault="002F7A8D" w:rsidP="002A578C">
      <w:pPr>
        <w:pStyle w:val="Default"/>
        <w:numPr>
          <w:ilvl w:val="0"/>
          <w:numId w:val="24"/>
        </w:numPr>
        <w:spacing w:after="58"/>
        <w:jc w:val="both"/>
        <w:rPr>
          <w:color w:val="auto"/>
          <w:sz w:val="22"/>
          <w:szCs w:val="22"/>
        </w:rPr>
      </w:pPr>
      <w:r>
        <w:rPr>
          <w:color w:val="auto"/>
          <w:sz w:val="22"/>
          <w:szCs w:val="22"/>
        </w:rPr>
        <w:t xml:space="preserve">Wszelkie materiały użyte przez Wykonawcę przy realizacji zamówienia powinny posiadać certyfikat zgodności z Polską Normą lub aprobatę techniczną. </w:t>
      </w:r>
    </w:p>
    <w:p w14:paraId="322D3427" w14:textId="73DE4F8A" w:rsidR="002F7A8D" w:rsidRDefault="002F7A8D" w:rsidP="002A578C">
      <w:pPr>
        <w:pStyle w:val="Default"/>
        <w:numPr>
          <w:ilvl w:val="0"/>
          <w:numId w:val="24"/>
        </w:numPr>
        <w:spacing w:after="58"/>
        <w:jc w:val="both"/>
        <w:rPr>
          <w:color w:val="auto"/>
          <w:sz w:val="22"/>
          <w:szCs w:val="22"/>
        </w:rPr>
      </w:pPr>
      <w:r>
        <w:rPr>
          <w:color w:val="auto"/>
          <w:sz w:val="22"/>
          <w:szCs w:val="22"/>
        </w:rPr>
        <w:t xml:space="preserve">Odpady powstałe w wyniku wykonywania zamówienia zarówno podstawowej będą usuwane przez Wykonawcę. </w:t>
      </w:r>
    </w:p>
    <w:p w14:paraId="0B36841A" w14:textId="329E6036" w:rsidR="002F7A8D" w:rsidRDefault="002F7A8D" w:rsidP="002A578C">
      <w:pPr>
        <w:pStyle w:val="Default"/>
        <w:numPr>
          <w:ilvl w:val="0"/>
          <w:numId w:val="24"/>
        </w:numPr>
        <w:spacing w:after="58"/>
        <w:jc w:val="both"/>
        <w:rPr>
          <w:color w:val="auto"/>
          <w:sz w:val="22"/>
          <w:szCs w:val="22"/>
        </w:rPr>
      </w:pPr>
      <w:r>
        <w:rPr>
          <w:color w:val="auto"/>
          <w:sz w:val="22"/>
          <w:szCs w:val="22"/>
        </w:rPr>
        <w:t xml:space="preserve">Wykonawca zobowiązany </w:t>
      </w:r>
      <w:r w:rsidR="00211128">
        <w:rPr>
          <w:color w:val="auto"/>
          <w:sz w:val="22"/>
          <w:szCs w:val="22"/>
        </w:rPr>
        <w:t xml:space="preserve">jest </w:t>
      </w:r>
      <w:r>
        <w:rPr>
          <w:color w:val="auto"/>
          <w:sz w:val="22"/>
          <w:szCs w:val="22"/>
        </w:rPr>
        <w:t xml:space="preserve">do dokonywania następujących przeglądów konserwacyjnych: </w:t>
      </w:r>
    </w:p>
    <w:p w14:paraId="45769B4F" w14:textId="00DDD3DC" w:rsidR="002F7A8D" w:rsidRDefault="002F7A8D" w:rsidP="002A578C">
      <w:pPr>
        <w:pStyle w:val="Default"/>
        <w:numPr>
          <w:ilvl w:val="1"/>
          <w:numId w:val="24"/>
        </w:numPr>
        <w:spacing w:after="58"/>
        <w:jc w:val="both"/>
        <w:rPr>
          <w:color w:val="auto"/>
          <w:sz w:val="22"/>
          <w:szCs w:val="22"/>
        </w:rPr>
      </w:pPr>
      <w:r>
        <w:rPr>
          <w:color w:val="auto"/>
          <w:sz w:val="22"/>
          <w:szCs w:val="22"/>
        </w:rPr>
        <w:t xml:space="preserve">Konserwacja podstawowa (przegląd oznaczony P-1) - zasadniczym celem jest sprawdzenie działania urządzeń dźwigu pod kątem bezpieczeństwa użytkownika. Przeglądy w ramach konserwacji podstawowej należy wykonywać co 30 dni; </w:t>
      </w:r>
    </w:p>
    <w:p w14:paraId="7230F293" w14:textId="1FB99F3E" w:rsidR="002F7A8D" w:rsidRDefault="002F7A8D" w:rsidP="002A578C">
      <w:pPr>
        <w:pStyle w:val="Default"/>
        <w:numPr>
          <w:ilvl w:val="1"/>
          <w:numId w:val="24"/>
        </w:numPr>
        <w:spacing w:after="58"/>
        <w:jc w:val="both"/>
        <w:rPr>
          <w:color w:val="auto"/>
          <w:sz w:val="22"/>
          <w:szCs w:val="22"/>
        </w:rPr>
      </w:pPr>
      <w:r>
        <w:rPr>
          <w:color w:val="auto"/>
          <w:sz w:val="22"/>
          <w:szCs w:val="22"/>
        </w:rPr>
        <w:t xml:space="preserve">Konserwacja rozszerzona (przegląd oznaczony P-2) – jest to generalny przegląd konstrukcyjny, celem którego, poza sprawami bezpieczeństwa użytkownika (jak w przeglądzie P-1), jest gruntowna obsługa techniczna urządzeń, a mianowicie: czyszczenie, regulacja, smarowanie lub wymiana smaru oraz niezbędne naprawy bieżące mieszczące się w zakresie konserwacji. Przegląd w ramach konserwacji rozszerzonej należy wykonać 1 raz w terminie 30 dni od zawarcia </w:t>
      </w:r>
      <w:r w:rsidR="00211128">
        <w:rPr>
          <w:color w:val="auto"/>
          <w:sz w:val="22"/>
          <w:szCs w:val="22"/>
        </w:rPr>
        <w:t>U</w:t>
      </w:r>
      <w:r>
        <w:rPr>
          <w:color w:val="auto"/>
          <w:sz w:val="22"/>
          <w:szCs w:val="22"/>
        </w:rPr>
        <w:t xml:space="preserve">mowy; </w:t>
      </w:r>
    </w:p>
    <w:p w14:paraId="5AD6D92D" w14:textId="2F1ECCD7" w:rsidR="002F7A8D" w:rsidRDefault="002F7A8D" w:rsidP="002A578C">
      <w:pPr>
        <w:pStyle w:val="Default"/>
        <w:numPr>
          <w:ilvl w:val="1"/>
          <w:numId w:val="24"/>
        </w:numPr>
        <w:spacing w:after="58"/>
        <w:jc w:val="both"/>
        <w:rPr>
          <w:color w:val="auto"/>
          <w:sz w:val="22"/>
          <w:szCs w:val="22"/>
        </w:rPr>
      </w:pPr>
      <w:r>
        <w:rPr>
          <w:color w:val="auto"/>
          <w:sz w:val="22"/>
          <w:szCs w:val="22"/>
        </w:rPr>
        <w:t xml:space="preserve">Wykonawca w ramach zamówienia wykona również pomiary elektryczne, w tym pomiar rezystancji izolacji oraz pomiar skuteczności ochrony przeciwpożarowej, w trakcie wykonywania pierwszej konserwacji podstawowej. </w:t>
      </w:r>
    </w:p>
    <w:p w14:paraId="7F568336" w14:textId="4BA51A3D" w:rsidR="002F7A8D" w:rsidRDefault="002F7A8D" w:rsidP="002A578C">
      <w:pPr>
        <w:pStyle w:val="Default"/>
        <w:numPr>
          <w:ilvl w:val="0"/>
          <w:numId w:val="24"/>
        </w:numPr>
        <w:jc w:val="both"/>
        <w:rPr>
          <w:color w:val="auto"/>
          <w:sz w:val="22"/>
          <w:szCs w:val="22"/>
        </w:rPr>
      </w:pPr>
      <w:r>
        <w:rPr>
          <w:color w:val="auto"/>
          <w:sz w:val="22"/>
          <w:szCs w:val="22"/>
        </w:rPr>
        <w:t xml:space="preserve">Szczegółowy opis przedmiotu zamówienia określa </w:t>
      </w:r>
      <w:r w:rsidRPr="004729AB">
        <w:rPr>
          <w:color w:val="auto"/>
          <w:sz w:val="22"/>
          <w:szCs w:val="22"/>
        </w:rPr>
        <w:t xml:space="preserve">Załącznik nr 1 </w:t>
      </w:r>
      <w:r>
        <w:rPr>
          <w:color w:val="auto"/>
          <w:sz w:val="22"/>
          <w:szCs w:val="22"/>
        </w:rPr>
        <w:t>do Umowy – „</w:t>
      </w:r>
      <w:r>
        <w:rPr>
          <w:i/>
          <w:iCs/>
          <w:color w:val="auto"/>
          <w:sz w:val="22"/>
          <w:szCs w:val="22"/>
        </w:rPr>
        <w:t xml:space="preserve">Zakres prac konserwacyjnych”. </w:t>
      </w:r>
    </w:p>
    <w:p w14:paraId="34F4B617" w14:textId="77777777" w:rsidR="002F7A8D" w:rsidRDefault="002F7A8D" w:rsidP="00715A8A">
      <w:pPr>
        <w:pStyle w:val="Default"/>
        <w:rPr>
          <w:color w:val="auto"/>
          <w:sz w:val="22"/>
          <w:szCs w:val="22"/>
        </w:rPr>
      </w:pPr>
    </w:p>
    <w:p w14:paraId="2AFA536B" w14:textId="353B156F" w:rsidR="002F7A8D" w:rsidRDefault="002F7A8D" w:rsidP="00715A8A">
      <w:pPr>
        <w:pStyle w:val="Default"/>
        <w:jc w:val="center"/>
        <w:rPr>
          <w:color w:val="auto"/>
          <w:sz w:val="22"/>
          <w:szCs w:val="22"/>
        </w:rPr>
      </w:pPr>
      <w:r>
        <w:rPr>
          <w:b/>
          <w:bCs/>
          <w:color w:val="auto"/>
          <w:sz w:val="22"/>
          <w:szCs w:val="22"/>
        </w:rPr>
        <w:t>§ 4</w:t>
      </w:r>
    </w:p>
    <w:p w14:paraId="605EF926" w14:textId="17EC709A" w:rsidR="002F7A8D" w:rsidRDefault="002F7A8D" w:rsidP="002A578C">
      <w:pPr>
        <w:pStyle w:val="Default"/>
        <w:numPr>
          <w:ilvl w:val="0"/>
          <w:numId w:val="26"/>
        </w:numPr>
        <w:spacing w:after="58"/>
        <w:jc w:val="both"/>
        <w:rPr>
          <w:color w:val="auto"/>
          <w:sz w:val="22"/>
          <w:szCs w:val="22"/>
        </w:rPr>
      </w:pPr>
      <w:r>
        <w:rPr>
          <w:color w:val="auto"/>
          <w:sz w:val="22"/>
          <w:szCs w:val="22"/>
        </w:rPr>
        <w:t xml:space="preserve">Wszelkie czynności, naprawy, remonty kapitalne, modernizacje nieprzewidziane w ramach konserwacji podstawowej, jak i rozszerzonej oraz pomiarów elektrycznych, spowodowane np. dewastacją lub koniecznością wymiany materiałów i części, wykonywane będą po zaakceptowaniu przez Zamawiającego przedstawionych uprzednio przez Wykonawcę protokołu konieczności ich wykonania z wyszczególnieniem kosztów. </w:t>
      </w:r>
    </w:p>
    <w:p w14:paraId="3689195F" w14:textId="64A880A3" w:rsidR="002F7A8D" w:rsidRDefault="002F7A8D" w:rsidP="002A578C">
      <w:pPr>
        <w:pStyle w:val="Default"/>
        <w:numPr>
          <w:ilvl w:val="0"/>
          <w:numId w:val="26"/>
        </w:numPr>
        <w:spacing w:after="58"/>
        <w:jc w:val="both"/>
        <w:rPr>
          <w:color w:val="auto"/>
          <w:sz w:val="22"/>
          <w:szCs w:val="22"/>
        </w:rPr>
      </w:pPr>
      <w:r>
        <w:rPr>
          <w:color w:val="auto"/>
          <w:sz w:val="22"/>
          <w:szCs w:val="22"/>
        </w:rPr>
        <w:t xml:space="preserve">Czynności, o których mowa powyżej, wykonywane bez zgody Zamawiającego nie podlegają zapłacie. </w:t>
      </w:r>
    </w:p>
    <w:p w14:paraId="449F20F0" w14:textId="6FADED38" w:rsidR="002F7A8D" w:rsidRDefault="002F7A8D" w:rsidP="002A578C">
      <w:pPr>
        <w:pStyle w:val="Default"/>
        <w:numPr>
          <w:ilvl w:val="0"/>
          <w:numId w:val="26"/>
        </w:numPr>
        <w:spacing w:after="58"/>
        <w:jc w:val="both"/>
        <w:rPr>
          <w:color w:val="auto"/>
          <w:sz w:val="22"/>
          <w:szCs w:val="22"/>
        </w:rPr>
      </w:pPr>
      <w:r>
        <w:rPr>
          <w:color w:val="auto"/>
          <w:sz w:val="22"/>
          <w:szCs w:val="22"/>
        </w:rPr>
        <w:t xml:space="preserve">Podczas realizacji przedmiotu </w:t>
      </w:r>
      <w:r w:rsidR="00211128">
        <w:rPr>
          <w:color w:val="auto"/>
          <w:sz w:val="22"/>
          <w:szCs w:val="22"/>
        </w:rPr>
        <w:t>U</w:t>
      </w:r>
      <w:r>
        <w:rPr>
          <w:color w:val="auto"/>
          <w:sz w:val="22"/>
          <w:szCs w:val="22"/>
        </w:rPr>
        <w:t xml:space="preserve">mowy Wykonawca ponosi pełną odpowiedzialność za swoje bezpieczeństwo, a także za bezpieczeństwo względem tych osób, którym powierza wykonanie usługi, a także osób trzecich. Wykonawca ponosi również odpowiedzialność za wszelkie szkody, które zostały wyrządzone przez niego albo osoby, którym powierzył wykonanie czynności. </w:t>
      </w:r>
    </w:p>
    <w:p w14:paraId="27BF5F58" w14:textId="08B1BC56" w:rsidR="002F7A8D" w:rsidRDefault="002F7A8D" w:rsidP="002A578C">
      <w:pPr>
        <w:pStyle w:val="Default"/>
        <w:numPr>
          <w:ilvl w:val="0"/>
          <w:numId w:val="26"/>
        </w:numPr>
        <w:spacing w:after="58"/>
        <w:jc w:val="both"/>
        <w:rPr>
          <w:color w:val="auto"/>
          <w:sz w:val="22"/>
          <w:szCs w:val="22"/>
        </w:rPr>
      </w:pPr>
      <w:r>
        <w:rPr>
          <w:color w:val="auto"/>
          <w:sz w:val="22"/>
          <w:szCs w:val="22"/>
        </w:rPr>
        <w:t xml:space="preserve">Wykonawca ponosi odpowiedzialność za wszelkie szkody majątkowe i osobowe powstałe w związku z nienależytym wykonaniem przedmiotu </w:t>
      </w:r>
      <w:r w:rsidR="00211128">
        <w:rPr>
          <w:color w:val="auto"/>
          <w:sz w:val="22"/>
          <w:szCs w:val="22"/>
        </w:rPr>
        <w:t>U</w:t>
      </w:r>
      <w:r>
        <w:rPr>
          <w:color w:val="auto"/>
          <w:sz w:val="22"/>
          <w:szCs w:val="22"/>
        </w:rPr>
        <w:t xml:space="preserve">mowy. </w:t>
      </w:r>
    </w:p>
    <w:p w14:paraId="73B989BC" w14:textId="2592D96E" w:rsidR="002F7A8D" w:rsidRDefault="002F7A8D" w:rsidP="002A578C">
      <w:pPr>
        <w:pStyle w:val="Default"/>
        <w:numPr>
          <w:ilvl w:val="0"/>
          <w:numId w:val="26"/>
        </w:numPr>
        <w:spacing w:after="58"/>
        <w:jc w:val="both"/>
        <w:rPr>
          <w:color w:val="auto"/>
          <w:sz w:val="22"/>
          <w:szCs w:val="22"/>
        </w:rPr>
      </w:pPr>
      <w:r>
        <w:rPr>
          <w:color w:val="auto"/>
          <w:sz w:val="22"/>
          <w:szCs w:val="22"/>
        </w:rPr>
        <w:t xml:space="preserve">Wykonawca ponosi odpowiedzialność za stan techniczny konserwowanego dźwigu. </w:t>
      </w:r>
    </w:p>
    <w:p w14:paraId="2FE5D82D" w14:textId="0DAC0E8E" w:rsidR="002F7A8D" w:rsidRDefault="002F7A8D" w:rsidP="002A578C">
      <w:pPr>
        <w:pStyle w:val="Default"/>
        <w:numPr>
          <w:ilvl w:val="0"/>
          <w:numId w:val="26"/>
        </w:numPr>
        <w:spacing w:after="58"/>
        <w:jc w:val="both"/>
        <w:rPr>
          <w:color w:val="auto"/>
          <w:sz w:val="22"/>
          <w:szCs w:val="22"/>
        </w:rPr>
      </w:pPr>
      <w:r>
        <w:rPr>
          <w:color w:val="auto"/>
          <w:sz w:val="22"/>
          <w:szCs w:val="22"/>
        </w:rPr>
        <w:t xml:space="preserve">Wykonawca udziela Zamawiającemu co najmniej 24 miesięcznej gwarancji na usługę, w której wymieniono podzespoły posiadające atesty, licząc od daty potwierdzenia przez Zamawiającego podpisania protokołu odbioru. </w:t>
      </w:r>
    </w:p>
    <w:p w14:paraId="1FA2F8F6" w14:textId="1CB71CE7" w:rsidR="002F7A8D" w:rsidRDefault="002F7A8D" w:rsidP="002A578C">
      <w:pPr>
        <w:pStyle w:val="Default"/>
        <w:numPr>
          <w:ilvl w:val="0"/>
          <w:numId w:val="26"/>
        </w:numPr>
        <w:spacing w:after="58"/>
        <w:jc w:val="both"/>
        <w:rPr>
          <w:color w:val="auto"/>
          <w:sz w:val="22"/>
          <w:szCs w:val="22"/>
        </w:rPr>
      </w:pPr>
      <w:r>
        <w:rPr>
          <w:color w:val="auto"/>
          <w:sz w:val="22"/>
          <w:szCs w:val="22"/>
        </w:rPr>
        <w:t xml:space="preserve">Wykonawca zobowiązuje się przenieść na Zamawiającego wszelkie uprawnienia z tytułu gwarancji udzielonej przez dostawców wyrobów zastosowanych przy wykonanych usługach, wydając w tym celu Zamawiającemu właściwe dokumenty gwarancyjne najpóźniej w chwili podpisania protokołu odbioru usługi. </w:t>
      </w:r>
    </w:p>
    <w:p w14:paraId="6744C1E3" w14:textId="3B5BCC09" w:rsidR="002F7A8D" w:rsidRPr="00F70523" w:rsidRDefault="002F7A8D" w:rsidP="002A578C">
      <w:pPr>
        <w:pStyle w:val="Default"/>
        <w:numPr>
          <w:ilvl w:val="0"/>
          <w:numId w:val="26"/>
        </w:numPr>
        <w:jc w:val="both"/>
      </w:pPr>
      <w:r>
        <w:rPr>
          <w:color w:val="auto"/>
          <w:sz w:val="22"/>
          <w:szCs w:val="22"/>
        </w:rPr>
        <w:lastRenderedPageBreak/>
        <w:t xml:space="preserve">Zamawiającemu przysługują uprawnienia z tytułu rękojmi na zasadach określonych w </w:t>
      </w:r>
      <w:r w:rsidR="00211128">
        <w:rPr>
          <w:color w:val="auto"/>
          <w:sz w:val="22"/>
          <w:szCs w:val="22"/>
        </w:rPr>
        <w:t>K</w:t>
      </w:r>
      <w:r>
        <w:rPr>
          <w:color w:val="auto"/>
          <w:sz w:val="22"/>
          <w:szCs w:val="22"/>
        </w:rPr>
        <w:t>odeksie cywilnym.</w:t>
      </w:r>
    </w:p>
    <w:p w14:paraId="196DCCBE" w14:textId="67D1000D" w:rsidR="00F91EA8" w:rsidRPr="002A578C" w:rsidRDefault="00F91EA8" w:rsidP="002A578C">
      <w:pPr>
        <w:pStyle w:val="Bezodstpw"/>
        <w:jc w:val="center"/>
        <w:rPr>
          <w:b/>
          <w:bCs/>
        </w:rPr>
      </w:pPr>
      <w:r w:rsidRPr="002A578C">
        <w:rPr>
          <w:b/>
          <w:bCs/>
        </w:rPr>
        <w:t xml:space="preserve">§ </w:t>
      </w:r>
      <w:r w:rsidR="00944AE9" w:rsidRPr="002A578C">
        <w:rPr>
          <w:b/>
          <w:bCs/>
        </w:rPr>
        <w:t>5</w:t>
      </w:r>
    </w:p>
    <w:p w14:paraId="245446ED" w14:textId="4BAF4B36" w:rsidR="00F91EA8" w:rsidRPr="002A578C" w:rsidRDefault="00CF7251" w:rsidP="002A578C">
      <w:pPr>
        <w:pStyle w:val="Bezodstpw"/>
        <w:jc w:val="center"/>
        <w:rPr>
          <w:b/>
          <w:bCs/>
        </w:rPr>
      </w:pPr>
      <w:r>
        <w:rPr>
          <w:b/>
          <w:bCs/>
        </w:rPr>
        <w:t>Wynagrodzenie Wykonawcy</w:t>
      </w:r>
      <w:r w:rsidRPr="002A578C">
        <w:rPr>
          <w:b/>
          <w:bCs/>
        </w:rPr>
        <w:t xml:space="preserve"> </w:t>
      </w:r>
      <w:r w:rsidR="00F91EA8" w:rsidRPr="002A578C">
        <w:rPr>
          <w:b/>
          <w:bCs/>
        </w:rPr>
        <w:t>i rozliczenia</w:t>
      </w:r>
    </w:p>
    <w:p w14:paraId="5ADF71FD" w14:textId="77777777" w:rsidR="00FB50B4" w:rsidRDefault="00FB50B4" w:rsidP="00715A8A">
      <w:pPr>
        <w:pStyle w:val="Default"/>
      </w:pPr>
    </w:p>
    <w:p w14:paraId="4924F05E" w14:textId="1EFB5C9B" w:rsidR="00FB50B4" w:rsidRDefault="00FB50B4" w:rsidP="002A578C">
      <w:pPr>
        <w:pStyle w:val="Default"/>
        <w:numPr>
          <w:ilvl w:val="0"/>
          <w:numId w:val="29"/>
        </w:numPr>
        <w:spacing w:after="58"/>
        <w:jc w:val="both"/>
        <w:rPr>
          <w:sz w:val="22"/>
          <w:szCs w:val="22"/>
        </w:rPr>
      </w:pPr>
      <w:r>
        <w:rPr>
          <w:sz w:val="22"/>
          <w:szCs w:val="22"/>
        </w:rPr>
        <w:t xml:space="preserve">Za wykonywanie usług w ramach konserwacji podstawowej będących przedmiotem </w:t>
      </w:r>
      <w:r w:rsidR="00E31EB5">
        <w:rPr>
          <w:sz w:val="22"/>
          <w:szCs w:val="22"/>
        </w:rPr>
        <w:t>U</w:t>
      </w:r>
      <w:r>
        <w:rPr>
          <w:sz w:val="22"/>
          <w:szCs w:val="22"/>
        </w:rPr>
        <w:t xml:space="preserve">mowy strony ustalają wynagrodzenie w wysokości: </w:t>
      </w:r>
      <w:r w:rsidR="009967CD">
        <w:rPr>
          <w:sz w:val="22"/>
          <w:szCs w:val="22"/>
        </w:rPr>
        <w:t>……………</w:t>
      </w:r>
      <w:r>
        <w:rPr>
          <w:sz w:val="22"/>
          <w:szCs w:val="22"/>
        </w:rPr>
        <w:t xml:space="preserve"> zł netto ( zł brutto) za cały okres </w:t>
      </w:r>
      <w:r w:rsidR="00E31EB5">
        <w:rPr>
          <w:sz w:val="22"/>
          <w:szCs w:val="22"/>
        </w:rPr>
        <w:t>trwania U</w:t>
      </w:r>
      <w:r>
        <w:rPr>
          <w:sz w:val="22"/>
          <w:szCs w:val="22"/>
        </w:rPr>
        <w:t xml:space="preserve">mowy. </w:t>
      </w:r>
    </w:p>
    <w:p w14:paraId="292630D9" w14:textId="2C1C695F" w:rsidR="00FB50B4" w:rsidRDefault="00FB50B4" w:rsidP="002A578C">
      <w:pPr>
        <w:pStyle w:val="Default"/>
        <w:numPr>
          <w:ilvl w:val="0"/>
          <w:numId w:val="29"/>
        </w:numPr>
        <w:spacing w:after="58"/>
        <w:jc w:val="both"/>
        <w:rPr>
          <w:sz w:val="22"/>
          <w:szCs w:val="22"/>
        </w:rPr>
      </w:pPr>
      <w:r>
        <w:rPr>
          <w:sz w:val="22"/>
          <w:szCs w:val="22"/>
        </w:rPr>
        <w:t xml:space="preserve">Wynagrodzenie Wykonawcy płatne będzie w okresach miesięcznych. </w:t>
      </w:r>
    </w:p>
    <w:p w14:paraId="392CC17C" w14:textId="698D79F2" w:rsidR="00FB50B4" w:rsidRDefault="00FB50B4" w:rsidP="002A578C">
      <w:pPr>
        <w:pStyle w:val="Default"/>
        <w:numPr>
          <w:ilvl w:val="0"/>
          <w:numId w:val="29"/>
        </w:numPr>
        <w:spacing w:after="58"/>
        <w:jc w:val="both"/>
        <w:rPr>
          <w:sz w:val="22"/>
          <w:szCs w:val="22"/>
        </w:rPr>
      </w:pPr>
      <w:r>
        <w:rPr>
          <w:sz w:val="22"/>
          <w:szCs w:val="22"/>
        </w:rPr>
        <w:t xml:space="preserve">Wynagrodzenie Wykonawcy, o którym mowa w ust. 1 obejmuje koszty dojazdu oraz materiały konserwacyjne takie jak: oleje, smary, bezpieczniki, taśmy izolacyjne, farby, czyściwo, płótno ścierne, materiały lutownicze i spawalnicze. </w:t>
      </w:r>
    </w:p>
    <w:p w14:paraId="050784EC" w14:textId="683F0CB3" w:rsidR="00FB50B4" w:rsidRDefault="00FB50B4" w:rsidP="002A578C">
      <w:pPr>
        <w:pStyle w:val="Default"/>
        <w:numPr>
          <w:ilvl w:val="0"/>
          <w:numId w:val="29"/>
        </w:numPr>
        <w:spacing w:after="58"/>
        <w:jc w:val="both"/>
        <w:rPr>
          <w:sz w:val="22"/>
          <w:szCs w:val="22"/>
        </w:rPr>
      </w:pPr>
      <w:r>
        <w:rPr>
          <w:sz w:val="22"/>
          <w:szCs w:val="22"/>
        </w:rPr>
        <w:t xml:space="preserve">Wynagrodzenie Wykonawcy będzie płatne na rachunek bankowy Wykonawcy podany na fakturze w </w:t>
      </w:r>
      <w:r w:rsidR="00E31EB5">
        <w:rPr>
          <w:sz w:val="22"/>
          <w:szCs w:val="22"/>
        </w:rPr>
        <w:t xml:space="preserve">terminie </w:t>
      </w:r>
      <w:r>
        <w:rPr>
          <w:sz w:val="22"/>
          <w:szCs w:val="22"/>
        </w:rPr>
        <w:t xml:space="preserve">21 dni od daty złożenia prawidłowo wystawionej faktury w siedzibie Zamawiającego. </w:t>
      </w:r>
    </w:p>
    <w:p w14:paraId="0C83012B" w14:textId="55D71CDF" w:rsidR="00FB50B4" w:rsidRDefault="00FB50B4" w:rsidP="002A578C">
      <w:pPr>
        <w:pStyle w:val="Default"/>
        <w:numPr>
          <w:ilvl w:val="0"/>
          <w:numId w:val="29"/>
        </w:numPr>
        <w:spacing w:after="58"/>
        <w:jc w:val="both"/>
        <w:rPr>
          <w:sz w:val="22"/>
          <w:szCs w:val="22"/>
        </w:rPr>
      </w:pPr>
      <w:r>
        <w:rPr>
          <w:sz w:val="22"/>
          <w:szCs w:val="22"/>
        </w:rPr>
        <w:t xml:space="preserve">Podstawę do wystawienia faktury za wykonanie usługi będzie stanowić protokół odbioru usługi potwierdzony przez przedstawiciela Zamawiającego. </w:t>
      </w:r>
    </w:p>
    <w:p w14:paraId="18D08146" w14:textId="7448D9FC" w:rsidR="00FB50B4" w:rsidRDefault="00FB50B4" w:rsidP="002A578C">
      <w:pPr>
        <w:pStyle w:val="Default"/>
        <w:numPr>
          <w:ilvl w:val="0"/>
          <w:numId w:val="29"/>
        </w:numPr>
        <w:spacing w:after="58"/>
        <w:jc w:val="both"/>
        <w:rPr>
          <w:sz w:val="22"/>
          <w:szCs w:val="22"/>
        </w:rPr>
      </w:pPr>
      <w:r>
        <w:rPr>
          <w:sz w:val="22"/>
          <w:szCs w:val="22"/>
        </w:rPr>
        <w:t xml:space="preserve">W przypadku stwierdzenia wad lub usterek w trakcie odbioru, Zamawiający może odmówić zatwierdzenia protokołu, a tym samym zapłaty faktury, do czasu usunięcia wad </w:t>
      </w:r>
      <w:r w:rsidR="00E31EB5">
        <w:rPr>
          <w:sz w:val="22"/>
          <w:szCs w:val="22"/>
        </w:rPr>
        <w:t>lub</w:t>
      </w:r>
      <w:r>
        <w:rPr>
          <w:sz w:val="22"/>
          <w:szCs w:val="22"/>
        </w:rPr>
        <w:t xml:space="preserve"> usterek. </w:t>
      </w:r>
    </w:p>
    <w:p w14:paraId="11FC2C2E" w14:textId="29DF7E14" w:rsidR="00FB50B4" w:rsidRDefault="00FB50B4" w:rsidP="002A578C">
      <w:pPr>
        <w:pStyle w:val="Default"/>
        <w:numPr>
          <w:ilvl w:val="0"/>
          <w:numId w:val="29"/>
        </w:numPr>
        <w:spacing w:after="58"/>
        <w:jc w:val="both"/>
        <w:rPr>
          <w:sz w:val="22"/>
          <w:szCs w:val="22"/>
        </w:rPr>
      </w:pPr>
      <w:r>
        <w:rPr>
          <w:sz w:val="22"/>
          <w:szCs w:val="22"/>
        </w:rPr>
        <w:t xml:space="preserve">Wierzytelność wynikająca z niniejszej umowy nie może być przedmiotem cesji na rzecz osoby trzeciej bez pisemnej zgody Zamawiającego. </w:t>
      </w:r>
    </w:p>
    <w:p w14:paraId="12379AB5" w14:textId="7DF47D89" w:rsidR="00FB50B4" w:rsidRDefault="00FB50B4" w:rsidP="002A578C">
      <w:pPr>
        <w:pStyle w:val="Default"/>
        <w:numPr>
          <w:ilvl w:val="0"/>
          <w:numId w:val="29"/>
        </w:numPr>
        <w:spacing w:after="58"/>
        <w:jc w:val="both"/>
        <w:rPr>
          <w:sz w:val="22"/>
          <w:szCs w:val="22"/>
        </w:rPr>
      </w:pPr>
      <w:r>
        <w:rPr>
          <w:sz w:val="22"/>
          <w:szCs w:val="22"/>
        </w:rPr>
        <w:t xml:space="preserve">W przypadku odmowy wykonania usługi przez Wykonawcę, Zamawiający może zlecić jej wykonanie innemu podmiotowi na koszt Wykonawcy. </w:t>
      </w:r>
    </w:p>
    <w:p w14:paraId="7A36DBDB" w14:textId="15481935" w:rsidR="00FB50B4" w:rsidRDefault="00FB50B4" w:rsidP="002A578C">
      <w:pPr>
        <w:pStyle w:val="Default"/>
        <w:numPr>
          <w:ilvl w:val="0"/>
          <w:numId w:val="29"/>
        </w:numPr>
        <w:spacing w:after="58"/>
        <w:jc w:val="both"/>
        <w:rPr>
          <w:sz w:val="22"/>
          <w:szCs w:val="22"/>
        </w:rPr>
      </w:pPr>
      <w:r>
        <w:rPr>
          <w:sz w:val="22"/>
          <w:szCs w:val="22"/>
        </w:rPr>
        <w:t xml:space="preserve">Opłaty związane z badaniami i nadzorem Urzędu Dozoru Technicznego pokrywa Zamawiający, za wyjątkiem tych, które wynikają z niewłaściwego wywiązywania się Wykonawcy z realizacji postanowień </w:t>
      </w:r>
      <w:r w:rsidR="00E31EB5">
        <w:rPr>
          <w:sz w:val="22"/>
          <w:szCs w:val="22"/>
        </w:rPr>
        <w:t>umownych.</w:t>
      </w:r>
      <w:r>
        <w:rPr>
          <w:sz w:val="22"/>
          <w:szCs w:val="22"/>
        </w:rPr>
        <w:t xml:space="preserve"> </w:t>
      </w:r>
    </w:p>
    <w:p w14:paraId="259D530D" w14:textId="70A89F51" w:rsidR="00FB50B4" w:rsidRDefault="00FB50B4" w:rsidP="002A578C">
      <w:pPr>
        <w:pStyle w:val="Default"/>
        <w:numPr>
          <w:ilvl w:val="0"/>
          <w:numId w:val="29"/>
        </w:numPr>
        <w:spacing w:after="58"/>
        <w:jc w:val="both"/>
        <w:rPr>
          <w:sz w:val="22"/>
          <w:szCs w:val="22"/>
        </w:rPr>
      </w:pPr>
      <w:r>
        <w:rPr>
          <w:sz w:val="22"/>
          <w:szCs w:val="22"/>
        </w:rPr>
        <w:t xml:space="preserve">W przypadku niedopuszczenia przedmiotu </w:t>
      </w:r>
      <w:r w:rsidR="00E31EB5">
        <w:rPr>
          <w:sz w:val="22"/>
          <w:szCs w:val="22"/>
        </w:rPr>
        <w:t>U</w:t>
      </w:r>
      <w:r>
        <w:rPr>
          <w:sz w:val="22"/>
          <w:szCs w:val="22"/>
        </w:rPr>
        <w:t xml:space="preserve">mowy do eksploatacji przez Urząd Dozoru Technicznego z winy Wykonawcy, w związku z nienależytym wykonywaniem przedmiotu </w:t>
      </w:r>
      <w:r w:rsidR="00E31EB5">
        <w:rPr>
          <w:sz w:val="22"/>
          <w:szCs w:val="22"/>
        </w:rPr>
        <w:t>U</w:t>
      </w:r>
      <w:r>
        <w:rPr>
          <w:sz w:val="22"/>
          <w:szCs w:val="22"/>
        </w:rPr>
        <w:t xml:space="preserve">mowy zostaje wstrzymana wypłata za dokonaną konserwację, do czasu uzyskania pozytywnej decyzji Urzędu Dozoru Technicznego. </w:t>
      </w:r>
    </w:p>
    <w:p w14:paraId="1F87E22E" w14:textId="41F877F5" w:rsidR="00FB50B4" w:rsidRDefault="00FB50B4" w:rsidP="002A578C">
      <w:pPr>
        <w:pStyle w:val="Default"/>
        <w:numPr>
          <w:ilvl w:val="0"/>
          <w:numId w:val="29"/>
        </w:numPr>
        <w:jc w:val="both"/>
        <w:rPr>
          <w:sz w:val="22"/>
          <w:szCs w:val="22"/>
        </w:rPr>
      </w:pPr>
      <w:r>
        <w:rPr>
          <w:sz w:val="22"/>
          <w:szCs w:val="22"/>
        </w:rPr>
        <w:t xml:space="preserve">Zamawiający, w przypadku zaistnienia sytuacji opisanej w ust. 10 zastrzega sobie prawo do natychmiastowego </w:t>
      </w:r>
      <w:r w:rsidR="00E31EB5">
        <w:rPr>
          <w:sz w:val="22"/>
          <w:szCs w:val="22"/>
        </w:rPr>
        <w:t xml:space="preserve">rozwiązania </w:t>
      </w:r>
      <w:r>
        <w:rPr>
          <w:sz w:val="22"/>
          <w:szCs w:val="22"/>
        </w:rPr>
        <w:t>umowy</w:t>
      </w:r>
      <w:r w:rsidR="00E31EB5">
        <w:rPr>
          <w:sz w:val="22"/>
          <w:szCs w:val="22"/>
        </w:rPr>
        <w:t xml:space="preserve"> z winy Wykonawcy</w:t>
      </w:r>
      <w:r>
        <w:rPr>
          <w:sz w:val="22"/>
          <w:szCs w:val="22"/>
        </w:rPr>
        <w:t xml:space="preserve">. </w:t>
      </w:r>
    </w:p>
    <w:p w14:paraId="1E9526AB" w14:textId="77777777" w:rsidR="00434B73" w:rsidRDefault="00434B73" w:rsidP="002A578C">
      <w:pPr>
        <w:spacing w:after="120" w:line="240" w:lineRule="auto"/>
        <w:rPr>
          <w:b/>
        </w:rPr>
      </w:pPr>
    </w:p>
    <w:p w14:paraId="5AF924E4" w14:textId="77777777" w:rsidR="00F91EA8" w:rsidRPr="002A578C" w:rsidRDefault="00F91EA8" w:rsidP="002A578C">
      <w:pPr>
        <w:pStyle w:val="Bezodstpw"/>
        <w:jc w:val="center"/>
        <w:rPr>
          <w:b/>
          <w:bCs/>
        </w:rPr>
      </w:pPr>
      <w:r w:rsidRPr="002A578C">
        <w:rPr>
          <w:b/>
          <w:bCs/>
        </w:rPr>
        <w:t>§ 5</w:t>
      </w:r>
    </w:p>
    <w:p w14:paraId="034059F9" w14:textId="69992302" w:rsidR="009967CD" w:rsidRDefault="009967CD" w:rsidP="00715A8A">
      <w:pPr>
        <w:pStyle w:val="Bezodstpw"/>
        <w:jc w:val="center"/>
        <w:rPr>
          <w:b/>
          <w:bCs/>
        </w:rPr>
      </w:pPr>
      <w:r w:rsidRPr="002A578C">
        <w:rPr>
          <w:b/>
          <w:bCs/>
        </w:rPr>
        <w:t>Osoby odpowiedzialne</w:t>
      </w:r>
    </w:p>
    <w:p w14:paraId="32E0FE76" w14:textId="77777777" w:rsidR="00E31EB5" w:rsidRPr="002A578C" w:rsidRDefault="00E31EB5" w:rsidP="002A578C">
      <w:pPr>
        <w:pStyle w:val="Bezodstpw"/>
        <w:jc w:val="center"/>
        <w:rPr>
          <w:b/>
          <w:bCs/>
        </w:rPr>
      </w:pPr>
    </w:p>
    <w:p w14:paraId="56C85436" w14:textId="5E30FB9C" w:rsidR="009967CD" w:rsidRDefault="009967CD" w:rsidP="002A578C">
      <w:pPr>
        <w:pStyle w:val="Default"/>
        <w:numPr>
          <w:ilvl w:val="0"/>
          <w:numId w:val="31"/>
        </w:numPr>
        <w:spacing w:after="58"/>
        <w:rPr>
          <w:sz w:val="22"/>
          <w:szCs w:val="22"/>
        </w:rPr>
      </w:pPr>
      <w:r>
        <w:rPr>
          <w:sz w:val="22"/>
          <w:szCs w:val="22"/>
        </w:rPr>
        <w:t xml:space="preserve">Osobą wyznaczoną do kontaktu </w:t>
      </w:r>
      <w:r w:rsidR="00E31EB5">
        <w:rPr>
          <w:sz w:val="22"/>
          <w:szCs w:val="22"/>
        </w:rPr>
        <w:t>w imieniu</w:t>
      </w:r>
      <w:r>
        <w:rPr>
          <w:sz w:val="22"/>
          <w:szCs w:val="22"/>
        </w:rPr>
        <w:t xml:space="preserve"> Zamawiającego jest: Dorota Belka, tel. 533 327 028. </w:t>
      </w:r>
    </w:p>
    <w:p w14:paraId="241B0D5E" w14:textId="3F16254F" w:rsidR="00E31EB5" w:rsidRDefault="009967CD" w:rsidP="00715A8A">
      <w:pPr>
        <w:pStyle w:val="Default"/>
        <w:numPr>
          <w:ilvl w:val="0"/>
          <w:numId w:val="31"/>
        </w:numPr>
        <w:rPr>
          <w:sz w:val="22"/>
          <w:szCs w:val="22"/>
        </w:rPr>
      </w:pPr>
      <w:r>
        <w:rPr>
          <w:sz w:val="22"/>
          <w:szCs w:val="22"/>
        </w:rPr>
        <w:t xml:space="preserve">Osobą wyznaczoną do kontaktu </w:t>
      </w:r>
      <w:r w:rsidR="00E31EB5">
        <w:rPr>
          <w:sz w:val="22"/>
          <w:szCs w:val="22"/>
        </w:rPr>
        <w:t>w imieniu</w:t>
      </w:r>
      <w:r>
        <w:rPr>
          <w:sz w:val="22"/>
          <w:szCs w:val="22"/>
        </w:rPr>
        <w:t xml:space="preserve"> Wykonawcy jest: ………………………... </w:t>
      </w:r>
    </w:p>
    <w:p w14:paraId="78000815" w14:textId="17FF130D" w:rsidR="00E31EB5" w:rsidRDefault="00E31EB5" w:rsidP="002A578C">
      <w:pPr>
        <w:pStyle w:val="Default"/>
        <w:ind w:left="360"/>
        <w:rPr>
          <w:sz w:val="22"/>
          <w:szCs w:val="22"/>
        </w:rPr>
      </w:pPr>
      <w:r>
        <w:rPr>
          <w:sz w:val="22"/>
          <w:szCs w:val="22"/>
        </w:rPr>
        <w:t>Strony ustalają, że awarie i inne sytuacje wymagające interwencji Wykonawcy zgłaszane będą na poniższe numery telefonów: ____.</w:t>
      </w:r>
    </w:p>
    <w:p w14:paraId="07C1E0CF" w14:textId="77777777" w:rsidR="00E31EB5" w:rsidRPr="002A578C" w:rsidRDefault="00E31EB5" w:rsidP="002A578C">
      <w:pPr>
        <w:pStyle w:val="Bezodstpw"/>
        <w:rPr>
          <w:b/>
          <w:bCs/>
        </w:rPr>
      </w:pPr>
    </w:p>
    <w:p w14:paraId="3E3A7CC1" w14:textId="3442F51B" w:rsidR="00F91EA8" w:rsidRPr="002A578C" w:rsidRDefault="00F91EA8" w:rsidP="002A578C">
      <w:pPr>
        <w:pStyle w:val="Bezodstpw"/>
        <w:jc w:val="center"/>
        <w:rPr>
          <w:b/>
          <w:bCs/>
        </w:rPr>
      </w:pPr>
      <w:r w:rsidRPr="002A578C">
        <w:rPr>
          <w:b/>
          <w:bCs/>
        </w:rPr>
        <w:t>§ 6</w:t>
      </w:r>
    </w:p>
    <w:p w14:paraId="64D0C4C3" w14:textId="5AB9FD06" w:rsidR="00F91EA8" w:rsidRDefault="002D2CC6" w:rsidP="00715A8A">
      <w:pPr>
        <w:pStyle w:val="Bezodstpw"/>
        <w:jc w:val="center"/>
        <w:rPr>
          <w:b/>
          <w:bCs/>
        </w:rPr>
      </w:pPr>
      <w:r w:rsidRPr="002A578C">
        <w:rPr>
          <w:b/>
          <w:bCs/>
        </w:rPr>
        <w:t>Zmiana U</w:t>
      </w:r>
      <w:r w:rsidR="00F91EA8" w:rsidRPr="002A578C">
        <w:rPr>
          <w:b/>
          <w:bCs/>
        </w:rPr>
        <w:t>mowy</w:t>
      </w:r>
    </w:p>
    <w:p w14:paraId="2C2CC771" w14:textId="77777777" w:rsidR="00E31EB5" w:rsidRPr="002A578C" w:rsidRDefault="00E31EB5" w:rsidP="002A578C">
      <w:pPr>
        <w:pStyle w:val="Bezodstpw"/>
        <w:jc w:val="center"/>
        <w:rPr>
          <w:b/>
          <w:bCs/>
        </w:rPr>
      </w:pPr>
    </w:p>
    <w:p w14:paraId="38196613" w14:textId="2F8A9F08" w:rsidR="00F91EA8" w:rsidRDefault="00F91EA8" w:rsidP="002A578C">
      <w:pPr>
        <w:pStyle w:val="Akapitzlist"/>
        <w:numPr>
          <w:ilvl w:val="0"/>
          <w:numId w:val="33"/>
        </w:numPr>
        <w:spacing w:line="240" w:lineRule="auto"/>
        <w:ind w:left="360"/>
        <w:jc w:val="both"/>
      </w:pPr>
      <w:r>
        <w:t>Zamawiający przewiduje możliwość wprowadzenia zmian do Umo</w:t>
      </w:r>
      <w:r w:rsidR="003D00B1">
        <w:t xml:space="preserve">wy w stosunku do treści oferty, </w:t>
      </w:r>
      <w:r>
        <w:t>na podstawie której dokonano wyboru Wykonawcy, w formie aneksu w następujących przypadkach:</w:t>
      </w:r>
    </w:p>
    <w:p w14:paraId="416DBCB2" w14:textId="77777777" w:rsidR="00F91EA8" w:rsidRDefault="00F91EA8" w:rsidP="002A578C">
      <w:pPr>
        <w:pStyle w:val="Akapitzlist"/>
        <w:numPr>
          <w:ilvl w:val="0"/>
          <w:numId w:val="32"/>
        </w:numPr>
        <w:spacing w:after="120" w:line="240" w:lineRule="auto"/>
        <w:ind w:left="578"/>
        <w:contextualSpacing w:val="0"/>
        <w:jc w:val="both"/>
      </w:pPr>
      <w:r>
        <w:t>Zmiany powszechnie obowiązujących przepisów prawa w zakresie mającym wpływ</w:t>
      </w:r>
      <w:r w:rsidR="00A51BD8">
        <w:t xml:space="preserve"> na realizację przedmiotu Umowy;</w:t>
      </w:r>
    </w:p>
    <w:p w14:paraId="29ECD1AE" w14:textId="77777777" w:rsidR="00F91EA8" w:rsidRDefault="00F91EA8" w:rsidP="002A578C">
      <w:pPr>
        <w:pStyle w:val="Akapitzlist"/>
        <w:numPr>
          <w:ilvl w:val="0"/>
          <w:numId w:val="32"/>
        </w:numPr>
        <w:spacing w:after="120" w:line="240" w:lineRule="auto"/>
        <w:ind w:left="578"/>
        <w:contextualSpacing w:val="0"/>
        <w:jc w:val="both"/>
      </w:pPr>
      <w:r>
        <w:lastRenderedPageBreak/>
        <w:t xml:space="preserve">Wystąpienia siły wyższej, np. wystąpienia zdarzenia losowego wywołanego przez czynniki zewnętrzne, którego nie można było przewidzieć z pewnością, </w:t>
      </w:r>
      <w:r w:rsidR="00A51BD8">
        <w:br/>
      </w:r>
      <w:r>
        <w:t>w szczególności zagrażającego bezpośrednio życiu lub zdrowiu ludzi lub grożącego powstaniem szkody w znacznych rozmiarach;</w:t>
      </w:r>
    </w:p>
    <w:p w14:paraId="213DD874" w14:textId="515F82E5" w:rsidR="00A62697" w:rsidRPr="00A62697" w:rsidRDefault="00F91EA8" w:rsidP="002A578C">
      <w:pPr>
        <w:pStyle w:val="Akapitzlist"/>
        <w:numPr>
          <w:ilvl w:val="0"/>
          <w:numId w:val="32"/>
        </w:numPr>
        <w:spacing w:after="120" w:line="240" w:lineRule="auto"/>
        <w:ind w:left="578"/>
        <w:contextualSpacing w:val="0"/>
        <w:jc w:val="both"/>
      </w:pPr>
      <w:r>
        <w:t>Zaistnienia okoliczności, których nie można było przewidzieć w chwili zawarcia Umowy.</w:t>
      </w:r>
    </w:p>
    <w:p w14:paraId="5CA58B84" w14:textId="582D65EE" w:rsidR="00A62697" w:rsidRPr="002A578C" w:rsidRDefault="00A62697" w:rsidP="002A578C">
      <w:pPr>
        <w:pStyle w:val="Akapitzlist"/>
        <w:numPr>
          <w:ilvl w:val="0"/>
          <w:numId w:val="33"/>
        </w:numPr>
        <w:autoSpaceDE w:val="0"/>
        <w:autoSpaceDN w:val="0"/>
        <w:adjustRightInd w:val="0"/>
        <w:spacing w:after="0" w:line="240" w:lineRule="auto"/>
        <w:ind w:left="360"/>
        <w:jc w:val="both"/>
        <w:rPr>
          <w:rFonts w:ascii="Calibri" w:hAnsi="Calibri" w:cs="Calibri"/>
          <w:color w:val="000000"/>
        </w:rPr>
      </w:pPr>
      <w:r w:rsidRPr="002A578C">
        <w:rPr>
          <w:rFonts w:ascii="Calibri" w:hAnsi="Calibri" w:cs="Calibri"/>
          <w:color w:val="000000"/>
        </w:rPr>
        <w:t xml:space="preserve">Wszelkie zmiany umowy wymagają formy pisemnej pod rygorem nieważności. </w:t>
      </w:r>
    </w:p>
    <w:p w14:paraId="4DA3E6DE" w14:textId="55E63BB1" w:rsidR="00A62697" w:rsidRDefault="00A62697" w:rsidP="002A578C">
      <w:pPr>
        <w:pStyle w:val="Akapitzlist"/>
        <w:spacing w:after="120" w:line="240" w:lineRule="auto"/>
        <w:ind w:left="1423"/>
        <w:contextualSpacing w:val="0"/>
        <w:jc w:val="both"/>
      </w:pPr>
    </w:p>
    <w:p w14:paraId="3B4DCA29" w14:textId="7F1767FC" w:rsidR="009967CD" w:rsidRDefault="009967CD" w:rsidP="00715A8A">
      <w:pPr>
        <w:pStyle w:val="Default"/>
        <w:jc w:val="center"/>
        <w:rPr>
          <w:sz w:val="22"/>
          <w:szCs w:val="22"/>
        </w:rPr>
      </w:pPr>
      <w:r>
        <w:rPr>
          <w:b/>
          <w:bCs/>
          <w:sz w:val="22"/>
          <w:szCs w:val="22"/>
        </w:rPr>
        <w:t>§ 7</w:t>
      </w:r>
    </w:p>
    <w:p w14:paraId="32515F16" w14:textId="60AC3406" w:rsidR="009967CD" w:rsidRDefault="009967CD" w:rsidP="00715A8A">
      <w:pPr>
        <w:pStyle w:val="Default"/>
        <w:jc w:val="center"/>
        <w:rPr>
          <w:b/>
          <w:bCs/>
          <w:sz w:val="22"/>
          <w:szCs w:val="22"/>
        </w:rPr>
      </w:pPr>
      <w:r>
        <w:rPr>
          <w:b/>
          <w:bCs/>
          <w:sz w:val="22"/>
          <w:szCs w:val="22"/>
        </w:rPr>
        <w:t xml:space="preserve">Rozwiązanie </w:t>
      </w:r>
      <w:r w:rsidR="00811F99">
        <w:rPr>
          <w:b/>
          <w:bCs/>
          <w:sz w:val="22"/>
          <w:szCs w:val="22"/>
        </w:rPr>
        <w:t>U</w:t>
      </w:r>
      <w:r>
        <w:rPr>
          <w:b/>
          <w:bCs/>
          <w:sz w:val="22"/>
          <w:szCs w:val="22"/>
        </w:rPr>
        <w:t>mowy</w:t>
      </w:r>
    </w:p>
    <w:p w14:paraId="096AFDAB" w14:textId="77777777" w:rsidR="00811F99" w:rsidRDefault="00811F99" w:rsidP="00CF7251">
      <w:pPr>
        <w:pStyle w:val="Default"/>
        <w:jc w:val="center"/>
        <w:rPr>
          <w:sz w:val="22"/>
          <w:szCs w:val="22"/>
        </w:rPr>
      </w:pPr>
    </w:p>
    <w:p w14:paraId="76B9A0D0" w14:textId="6DCF8049" w:rsidR="009967CD" w:rsidRDefault="00811F99" w:rsidP="002A578C">
      <w:pPr>
        <w:pStyle w:val="Default"/>
        <w:numPr>
          <w:ilvl w:val="1"/>
          <w:numId w:val="32"/>
        </w:numPr>
        <w:spacing w:after="56"/>
        <w:ind w:left="414"/>
        <w:jc w:val="both"/>
        <w:rPr>
          <w:sz w:val="22"/>
          <w:szCs w:val="22"/>
        </w:rPr>
      </w:pPr>
      <w:r>
        <w:rPr>
          <w:sz w:val="22"/>
          <w:szCs w:val="22"/>
        </w:rPr>
        <w:t>Rozwiązanie U</w:t>
      </w:r>
      <w:r w:rsidR="009967CD">
        <w:rPr>
          <w:sz w:val="22"/>
          <w:szCs w:val="22"/>
        </w:rPr>
        <w:t xml:space="preserve">mowy w trybie natychmiastowym może nastąpić w przypadku wystąpienia okoliczności, za które odpowiedzialność ponosi Wykonawca, jeżeli: </w:t>
      </w:r>
    </w:p>
    <w:p w14:paraId="4A5B32E3" w14:textId="4C7967E1" w:rsidR="009967CD" w:rsidRDefault="009967CD" w:rsidP="002A578C">
      <w:pPr>
        <w:pStyle w:val="Default"/>
        <w:numPr>
          <w:ilvl w:val="1"/>
          <w:numId w:val="24"/>
        </w:numPr>
        <w:spacing w:after="56"/>
        <w:ind w:left="774"/>
        <w:jc w:val="both"/>
        <w:rPr>
          <w:sz w:val="22"/>
          <w:szCs w:val="22"/>
        </w:rPr>
      </w:pPr>
      <w:r>
        <w:rPr>
          <w:sz w:val="22"/>
          <w:szCs w:val="22"/>
        </w:rPr>
        <w:t xml:space="preserve">Wykonawca nie przystąpił do realizacji usługi bez uzasadnionej przyczyny oraz ich nie kontynuuje, pomimo wezwania Zamawiającego; </w:t>
      </w:r>
    </w:p>
    <w:p w14:paraId="27BC1AE3" w14:textId="68930A36" w:rsidR="009967CD" w:rsidRDefault="009967CD" w:rsidP="002A578C">
      <w:pPr>
        <w:pStyle w:val="Default"/>
        <w:numPr>
          <w:ilvl w:val="1"/>
          <w:numId w:val="24"/>
        </w:numPr>
        <w:spacing w:after="56"/>
        <w:ind w:left="774"/>
        <w:jc w:val="both"/>
        <w:rPr>
          <w:sz w:val="22"/>
          <w:szCs w:val="22"/>
        </w:rPr>
      </w:pPr>
      <w:r>
        <w:rPr>
          <w:sz w:val="22"/>
          <w:szCs w:val="22"/>
        </w:rPr>
        <w:t xml:space="preserve">Wykonawca zaniechał realizacji usług, nieprzerwanie przez okres co najmniej 14 dni; </w:t>
      </w:r>
    </w:p>
    <w:p w14:paraId="766049EF" w14:textId="467E74E2" w:rsidR="009967CD" w:rsidRDefault="009967CD" w:rsidP="002A578C">
      <w:pPr>
        <w:pStyle w:val="Default"/>
        <w:numPr>
          <w:ilvl w:val="1"/>
          <w:numId w:val="24"/>
        </w:numPr>
        <w:spacing w:after="56"/>
        <w:ind w:left="774"/>
        <w:jc w:val="both"/>
        <w:rPr>
          <w:sz w:val="22"/>
          <w:szCs w:val="22"/>
        </w:rPr>
      </w:pPr>
      <w:r>
        <w:rPr>
          <w:sz w:val="22"/>
          <w:szCs w:val="22"/>
        </w:rPr>
        <w:t>Wykonawc</w:t>
      </w:r>
      <w:r w:rsidR="00811F99">
        <w:rPr>
          <w:sz w:val="22"/>
          <w:szCs w:val="22"/>
        </w:rPr>
        <w:t>a</w:t>
      </w:r>
      <w:r>
        <w:rPr>
          <w:sz w:val="22"/>
          <w:szCs w:val="22"/>
        </w:rPr>
        <w:t xml:space="preserve"> realizuje przedmiot </w:t>
      </w:r>
      <w:r w:rsidR="00811F99">
        <w:rPr>
          <w:sz w:val="22"/>
          <w:szCs w:val="22"/>
        </w:rPr>
        <w:t>U</w:t>
      </w:r>
      <w:r>
        <w:rPr>
          <w:sz w:val="22"/>
          <w:szCs w:val="22"/>
        </w:rPr>
        <w:t xml:space="preserve">mowy w sposób wadliwy lub sprzeczny z </w:t>
      </w:r>
      <w:r w:rsidR="00811F99">
        <w:rPr>
          <w:sz w:val="22"/>
          <w:szCs w:val="22"/>
        </w:rPr>
        <w:t>U</w:t>
      </w:r>
      <w:r>
        <w:rPr>
          <w:sz w:val="22"/>
          <w:szCs w:val="22"/>
        </w:rPr>
        <w:t xml:space="preserve">mową, pomimo uprzedniego pisemnego wezwania Wykonawcy przez Zamawiającego do zmiany sposobu wykonywania przedmiotu </w:t>
      </w:r>
      <w:r w:rsidR="00811F99">
        <w:rPr>
          <w:sz w:val="22"/>
          <w:szCs w:val="22"/>
        </w:rPr>
        <w:t>U</w:t>
      </w:r>
      <w:r>
        <w:rPr>
          <w:sz w:val="22"/>
          <w:szCs w:val="22"/>
        </w:rPr>
        <w:t xml:space="preserve">mowy w wyznaczonym, uzasadnionym technicznie terminie; </w:t>
      </w:r>
    </w:p>
    <w:p w14:paraId="67013D00" w14:textId="7C56DF02" w:rsidR="009967CD" w:rsidRDefault="009967CD" w:rsidP="002A578C">
      <w:pPr>
        <w:pStyle w:val="Default"/>
        <w:numPr>
          <w:ilvl w:val="1"/>
          <w:numId w:val="24"/>
        </w:numPr>
        <w:spacing w:after="56"/>
        <w:ind w:left="774"/>
        <w:jc w:val="both"/>
        <w:rPr>
          <w:sz w:val="22"/>
          <w:szCs w:val="22"/>
        </w:rPr>
      </w:pPr>
      <w:r>
        <w:rPr>
          <w:sz w:val="22"/>
          <w:szCs w:val="22"/>
        </w:rPr>
        <w:t xml:space="preserve">Czynności podejmowane przez Wykonawcę w miejscu pracy lub na terenie Zamawiającego zagrażają bezpieczeństwu innych osób tam przebywających oraz mienia lub w sposób rażący narusza regulaminy, z którymi się zapoznał, a które obowiązują, pomimo uprzedniego pisemnego wezwania Wykonawcy przez Zamawiającego do zmiany sposobu postępowania. </w:t>
      </w:r>
    </w:p>
    <w:p w14:paraId="358E077C" w14:textId="0DC5967D" w:rsidR="009967CD" w:rsidRDefault="009967CD" w:rsidP="00715A8A">
      <w:pPr>
        <w:pStyle w:val="Default"/>
        <w:numPr>
          <w:ilvl w:val="1"/>
          <w:numId w:val="32"/>
        </w:numPr>
        <w:spacing w:after="56"/>
        <w:ind w:left="414"/>
        <w:jc w:val="both"/>
        <w:rPr>
          <w:sz w:val="22"/>
          <w:szCs w:val="22"/>
        </w:rPr>
      </w:pPr>
      <w:r>
        <w:rPr>
          <w:sz w:val="22"/>
          <w:szCs w:val="22"/>
        </w:rPr>
        <w:t xml:space="preserve">W razie zaistnienia istotnej zmiany okoliczności powodującej, że wykonanie </w:t>
      </w:r>
      <w:r w:rsidR="00811F99">
        <w:rPr>
          <w:sz w:val="22"/>
          <w:szCs w:val="22"/>
        </w:rPr>
        <w:t>U</w:t>
      </w:r>
      <w:r>
        <w:rPr>
          <w:sz w:val="22"/>
          <w:szCs w:val="22"/>
        </w:rPr>
        <w:t xml:space="preserve">mowy nie leży w interesie publicznym, czego nie można było przewidzieć w chwili zawarcia </w:t>
      </w:r>
      <w:r w:rsidR="00811F99">
        <w:rPr>
          <w:sz w:val="22"/>
          <w:szCs w:val="22"/>
        </w:rPr>
        <w:t>U</w:t>
      </w:r>
      <w:r>
        <w:rPr>
          <w:sz w:val="22"/>
          <w:szCs w:val="22"/>
        </w:rPr>
        <w:t xml:space="preserve">mowy, lub dalsze wykonywanie </w:t>
      </w:r>
      <w:r w:rsidR="00811F99">
        <w:rPr>
          <w:sz w:val="22"/>
          <w:szCs w:val="22"/>
        </w:rPr>
        <w:t>U</w:t>
      </w:r>
      <w:r>
        <w:rPr>
          <w:sz w:val="22"/>
          <w:szCs w:val="22"/>
        </w:rPr>
        <w:t xml:space="preserve">mowy może zagrozić istotnemu interesowi bezpieczeństwa państwa lub bezpieczeństwu publicznemu, Zamawiający może odstąpić od </w:t>
      </w:r>
      <w:r w:rsidR="00811F99">
        <w:rPr>
          <w:sz w:val="22"/>
          <w:szCs w:val="22"/>
        </w:rPr>
        <w:t>U</w:t>
      </w:r>
      <w:r>
        <w:rPr>
          <w:sz w:val="22"/>
          <w:szCs w:val="22"/>
        </w:rPr>
        <w:t xml:space="preserve">mowy w terminie 30 dni od dnia powzięcia wiadomości o tych okolicznościach. </w:t>
      </w:r>
    </w:p>
    <w:p w14:paraId="5D3C4D69" w14:textId="7A24E2CF" w:rsidR="00811F99" w:rsidRDefault="00811F99" w:rsidP="002A578C">
      <w:pPr>
        <w:pStyle w:val="Default"/>
        <w:numPr>
          <w:ilvl w:val="1"/>
          <w:numId w:val="32"/>
        </w:numPr>
        <w:spacing w:after="56"/>
        <w:ind w:left="414"/>
        <w:jc w:val="both"/>
        <w:rPr>
          <w:sz w:val="22"/>
          <w:szCs w:val="22"/>
        </w:rPr>
      </w:pPr>
      <w:r>
        <w:rPr>
          <w:sz w:val="22"/>
          <w:szCs w:val="22"/>
        </w:rPr>
        <w:t>Oświadczenie o rozwiązaniu U</w:t>
      </w:r>
      <w:r w:rsidR="009967CD">
        <w:rPr>
          <w:sz w:val="22"/>
          <w:szCs w:val="22"/>
        </w:rPr>
        <w:t>mowy musi mieć formę pisemną pod rygorem nieważności i zawierać uzasadnienie.</w:t>
      </w:r>
    </w:p>
    <w:p w14:paraId="42BE6EBF" w14:textId="77777777" w:rsidR="009967CD" w:rsidRDefault="009967CD" w:rsidP="002A578C">
      <w:pPr>
        <w:pStyle w:val="Default"/>
        <w:ind w:left="414"/>
        <w:jc w:val="both"/>
      </w:pPr>
    </w:p>
    <w:p w14:paraId="031A8FC7" w14:textId="6EE8EE37" w:rsidR="00F91EA8" w:rsidRPr="002A578C" w:rsidRDefault="00F91EA8" w:rsidP="002A578C">
      <w:pPr>
        <w:pStyle w:val="Bezodstpw"/>
        <w:jc w:val="center"/>
        <w:rPr>
          <w:b/>
          <w:bCs/>
        </w:rPr>
      </w:pPr>
      <w:r w:rsidRPr="002A578C">
        <w:rPr>
          <w:b/>
          <w:bCs/>
        </w:rPr>
        <w:t xml:space="preserve">§ </w:t>
      </w:r>
      <w:r w:rsidR="009967CD" w:rsidRPr="002A578C">
        <w:rPr>
          <w:b/>
          <w:bCs/>
        </w:rPr>
        <w:t>8</w:t>
      </w:r>
    </w:p>
    <w:p w14:paraId="2D0A661D" w14:textId="77777777" w:rsidR="00F91EA8" w:rsidRPr="002A578C" w:rsidRDefault="00F91EA8" w:rsidP="002A578C">
      <w:pPr>
        <w:pStyle w:val="Bezodstpw"/>
        <w:jc w:val="center"/>
        <w:rPr>
          <w:b/>
          <w:bCs/>
        </w:rPr>
      </w:pPr>
      <w:r w:rsidRPr="002A578C">
        <w:rPr>
          <w:b/>
          <w:bCs/>
        </w:rPr>
        <w:t>Kary umowne</w:t>
      </w:r>
    </w:p>
    <w:p w14:paraId="0D8A63AF" w14:textId="75CAF423" w:rsidR="009967CD" w:rsidRDefault="009967CD" w:rsidP="00715A8A">
      <w:pPr>
        <w:pStyle w:val="Default"/>
      </w:pPr>
    </w:p>
    <w:p w14:paraId="111EF98F" w14:textId="741E2458" w:rsidR="009967CD" w:rsidRDefault="009967CD" w:rsidP="002A578C">
      <w:pPr>
        <w:pStyle w:val="Default"/>
        <w:numPr>
          <w:ilvl w:val="0"/>
          <w:numId w:val="36"/>
        </w:numPr>
        <w:spacing w:after="56"/>
        <w:jc w:val="both"/>
        <w:rPr>
          <w:sz w:val="22"/>
          <w:szCs w:val="22"/>
        </w:rPr>
      </w:pPr>
      <w:r>
        <w:rPr>
          <w:sz w:val="22"/>
          <w:szCs w:val="22"/>
        </w:rPr>
        <w:t xml:space="preserve">Zamawiający ma prawo naliczyć Wykonawcy kary umowne w przypadku: </w:t>
      </w:r>
    </w:p>
    <w:p w14:paraId="6C589347" w14:textId="2F9B12C2" w:rsidR="009967CD" w:rsidRDefault="009967CD" w:rsidP="002A578C">
      <w:pPr>
        <w:pStyle w:val="Default"/>
        <w:numPr>
          <w:ilvl w:val="1"/>
          <w:numId w:val="36"/>
        </w:numPr>
        <w:jc w:val="both"/>
        <w:rPr>
          <w:sz w:val="22"/>
          <w:szCs w:val="22"/>
        </w:rPr>
      </w:pPr>
      <w:r>
        <w:rPr>
          <w:sz w:val="22"/>
          <w:szCs w:val="22"/>
        </w:rPr>
        <w:t xml:space="preserve">Odstąpienia od </w:t>
      </w:r>
      <w:r w:rsidR="00C02E4A">
        <w:rPr>
          <w:sz w:val="22"/>
          <w:szCs w:val="22"/>
        </w:rPr>
        <w:t>U</w:t>
      </w:r>
      <w:r>
        <w:rPr>
          <w:sz w:val="22"/>
          <w:szCs w:val="22"/>
        </w:rPr>
        <w:t>mowy przez Wykonawcę lub Zamawiającego z przyczyn leżących po stronie Wykonawcy</w:t>
      </w:r>
      <w:r w:rsidR="00E720A6">
        <w:rPr>
          <w:sz w:val="22"/>
          <w:szCs w:val="22"/>
        </w:rPr>
        <w:t xml:space="preserve"> - </w:t>
      </w:r>
      <w:r>
        <w:rPr>
          <w:sz w:val="22"/>
          <w:szCs w:val="22"/>
        </w:rPr>
        <w:t xml:space="preserve">w wysokości 10 % wartości netto </w:t>
      </w:r>
      <w:r w:rsidR="00C02E4A">
        <w:rPr>
          <w:sz w:val="22"/>
          <w:szCs w:val="22"/>
        </w:rPr>
        <w:t>U</w:t>
      </w:r>
      <w:r>
        <w:rPr>
          <w:sz w:val="22"/>
          <w:szCs w:val="22"/>
        </w:rPr>
        <w:t xml:space="preserve">mowy, o którym mowa w § 7 ust. 1 niniejszej umowy; </w:t>
      </w:r>
    </w:p>
    <w:p w14:paraId="1336C20D" w14:textId="41DB7C4A" w:rsidR="009967CD" w:rsidRDefault="009967CD" w:rsidP="002A578C">
      <w:pPr>
        <w:pStyle w:val="Default"/>
        <w:numPr>
          <w:ilvl w:val="1"/>
          <w:numId w:val="36"/>
        </w:numPr>
        <w:spacing w:after="56"/>
        <w:jc w:val="both"/>
        <w:rPr>
          <w:sz w:val="22"/>
          <w:szCs w:val="22"/>
        </w:rPr>
      </w:pPr>
      <w:r>
        <w:rPr>
          <w:sz w:val="22"/>
          <w:szCs w:val="22"/>
        </w:rPr>
        <w:t xml:space="preserve">Zwłoki w wykonaniu przedmiotu </w:t>
      </w:r>
      <w:r w:rsidR="00C02E4A">
        <w:rPr>
          <w:sz w:val="22"/>
          <w:szCs w:val="22"/>
        </w:rPr>
        <w:t>U</w:t>
      </w:r>
      <w:r>
        <w:rPr>
          <w:sz w:val="22"/>
          <w:szCs w:val="22"/>
        </w:rPr>
        <w:t>mowy (w tym w opracowaniu planu napraw, o którym mowa w § 3 ust. 3 niniejszej umowy)</w:t>
      </w:r>
      <w:r w:rsidR="00E720A6">
        <w:rPr>
          <w:sz w:val="22"/>
          <w:szCs w:val="22"/>
        </w:rPr>
        <w:t xml:space="preserve"> - </w:t>
      </w:r>
      <w:r>
        <w:rPr>
          <w:sz w:val="22"/>
          <w:szCs w:val="22"/>
        </w:rPr>
        <w:t xml:space="preserve"> w wysokości 100 zł za każdy następny dzień zwłoki; </w:t>
      </w:r>
    </w:p>
    <w:p w14:paraId="36BF2B37" w14:textId="0CDCD722" w:rsidR="009967CD" w:rsidRDefault="009967CD" w:rsidP="002A578C">
      <w:pPr>
        <w:pStyle w:val="Default"/>
        <w:numPr>
          <w:ilvl w:val="1"/>
          <w:numId w:val="36"/>
        </w:numPr>
        <w:spacing w:after="56"/>
        <w:jc w:val="both"/>
        <w:rPr>
          <w:sz w:val="22"/>
          <w:szCs w:val="22"/>
        </w:rPr>
      </w:pPr>
      <w:r>
        <w:rPr>
          <w:sz w:val="22"/>
          <w:szCs w:val="22"/>
        </w:rPr>
        <w:t>Nieusunięcia w terminie usterki będącej wynikiem złożonej przez Zamawiającego reklamacji</w:t>
      </w:r>
      <w:r w:rsidR="00E720A6">
        <w:rPr>
          <w:sz w:val="22"/>
          <w:szCs w:val="22"/>
        </w:rPr>
        <w:t xml:space="preserve"> - </w:t>
      </w:r>
      <w:r w:rsidR="00C02E4A">
        <w:rPr>
          <w:sz w:val="22"/>
          <w:szCs w:val="22"/>
        </w:rPr>
        <w:t xml:space="preserve"> </w:t>
      </w:r>
      <w:r>
        <w:rPr>
          <w:sz w:val="22"/>
          <w:szCs w:val="22"/>
        </w:rPr>
        <w:t xml:space="preserve"> w wysokości: 5% wartości miesięcznej netto; </w:t>
      </w:r>
    </w:p>
    <w:p w14:paraId="5EE9A330" w14:textId="0F35FCA2" w:rsidR="009967CD" w:rsidRDefault="009967CD" w:rsidP="002A578C">
      <w:pPr>
        <w:pStyle w:val="Default"/>
        <w:numPr>
          <w:ilvl w:val="1"/>
          <w:numId w:val="36"/>
        </w:numPr>
        <w:spacing w:after="56"/>
        <w:jc w:val="both"/>
        <w:rPr>
          <w:sz w:val="22"/>
          <w:szCs w:val="22"/>
        </w:rPr>
      </w:pPr>
      <w:r>
        <w:rPr>
          <w:sz w:val="22"/>
          <w:szCs w:val="22"/>
        </w:rPr>
        <w:t xml:space="preserve">Zwłoki w czasie reakcji serwisu w ramach usługi pogotowia awaryjnego (§ 2 ust. 6 i 7 niniejszej umowy) </w:t>
      </w:r>
      <w:r w:rsidR="00E720A6">
        <w:rPr>
          <w:sz w:val="22"/>
          <w:szCs w:val="22"/>
        </w:rPr>
        <w:t xml:space="preserve">- </w:t>
      </w:r>
      <w:r>
        <w:rPr>
          <w:sz w:val="22"/>
          <w:szCs w:val="22"/>
        </w:rPr>
        <w:t xml:space="preserve">w wysokości 1 % wartości netto umowy, o którym mowa w § 7 ust. 1 niniejszej umowy, za każdą godzinę opóźnienia, licząc od momentu zgłoszenia telefonicznego. </w:t>
      </w:r>
    </w:p>
    <w:p w14:paraId="0BEBC268" w14:textId="18090E3F" w:rsidR="009967CD" w:rsidRPr="0098305B" w:rsidRDefault="009967CD" w:rsidP="0098305B">
      <w:pPr>
        <w:pStyle w:val="Default"/>
        <w:numPr>
          <w:ilvl w:val="0"/>
          <w:numId w:val="36"/>
        </w:numPr>
        <w:spacing w:after="56"/>
        <w:jc w:val="both"/>
        <w:rPr>
          <w:sz w:val="22"/>
          <w:szCs w:val="22"/>
        </w:rPr>
      </w:pPr>
      <w:r>
        <w:rPr>
          <w:sz w:val="22"/>
          <w:szCs w:val="22"/>
        </w:rPr>
        <w:t xml:space="preserve">W przypadku, gdy kary umowne nie pokryją w pełnej wysokości poniesionej szkody, Zamawiający może dochodzić odszkodowania uzupełniającego na zasadach ogólnych Kodeksu Cywilnego. </w:t>
      </w:r>
    </w:p>
    <w:p w14:paraId="7EE24375" w14:textId="0C1C650C" w:rsidR="00F91EA8" w:rsidRDefault="00F91EA8" w:rsidP="002A578C">
      <w:pPr>
        <w:pStyle w:val="Akapitzlist"/>
        <w:numPr>
          <w:ilvl w:val="0"/>
          <w:numId w:val="36"/>
        </w:numPr>
        <w:spacing w:line="240" w:lineRule="auto"/>
        <w:jc w:val="both"/>
      </w:pPr>
      <w:r>
        <w:lastRenderedPageBreak/>
        <w:t>W przypadku wystąpienia szkody przenoszącej wysokość kary umownej, Zamawiającemu przysługuje prawo dochodzenia odszkodowania uzupełniającego na zasadach ogólnych.</w:t>
      </w:r>
    </w:p>
    <w:p w14:paraId="72AE68E8" w14:textId="77777777" w:rsidR="00F91EA8" w:rsidRPr="002A578C" w:rsidRDefault="00F91EA8" w:rsidP="002A578C">
      <w:pPr>
        <w:pStyle w:val="Bezodstpw"/>
        <w:jc w:val="center"/>
        <w:rPr>
          <w:b/>
          <w:bCs/>
        </w:rPr>
      </w:pPr>
      <w:r w:rsidRPr="002A578C">
        <w:rPr>
          <w:b/>
          <w:bCs/>
        </w:rPr>
        <w:t>§ 9</w:t>
      </w:r>
    </w:p>
    <w:p w14:paraId="27FB8598" w14:textId="6BCE8915" w:rsidR="00F91EA8" w:rsidRDefault="00F91EA8" w:rsidP="00715A8A">
      <w:pPr>
        <w:pStyle w:val="Bezodstpw"/>
        <w:jc w:val="center"/>
        <w:rPr>
          <w:b/>
          <w:bCs/>
        </w:rPr>
      </w:pPr>
      <w:r w:rsidRPr="002A578C">
        <w:rPr>
          <w:b/>
          <w:bCs/>
        </w:rPr>
        <w:t>Postanowienia końcowe</w:t>
      </w:r>
    </w:p>
    <w:p w14:paraId="6D6DCC1C" w14:textId="77777777" w:rsidR="00987589" w:rsidRPr="002A578C" w:rsidRDefault="00987589" w:rsidP="002A578C">
      <w:pPr>
        <w:pStyle w:val="Bezodstpw"/>
        <w:jc w:val="center"/>
        <w:rPr>
          <w:b/>
          <w:bCs/>
        </w:rPr>
      </w:pPr>
    </w:p>
    <w:p w14:paraId="7740CEB0" w14:textId="6C69196B" w:rsidR="00F91EA8" w:rsidRDefault="00F91EA8" w:rsidP="002A578C">
      <w:pPr>
        <w:pStyle w:val="Akapitzlist"/>
        <w:numPr>
          <w:ilvl w:val="0"/>
          <w:numId w:val="38"/>
        </w:numPr>
        <w:spacing w:line="240" w:lineRule="auto"/>
        <w:jc w:val="both"/>
      </w:pPr>
      <w:r>
        <w:t>P</w:t>
      </w:r>
      <w:r w:rsidR="002D2CC6">
        <w:t xml:space="preserve">rawem właściwym dla niniejszej </w:t>
      </w:r>
      <w:r>
        <w:t>Umowy jest prawo polskie.</w:t>
      </w:r>
    </w:p>
    <w:p w14:paraId="0C46382B" w14:textId="170106EC" w:rsidR="00F91EA8" w:rsidRDefault="00F91EA8" w:rsidP="002A578C">
      <w:pPr>
        <w:pStyle w:val="Akapitzlist"/>
        <w:numPr>
          <w:ilvl w:val="0"/>
          <w:numId w:val="38"/>
        </w:numPr>
        <w:spacing w:line="240" w:lineRule="auto"/>
        <w:jc w:val="both"/>
      </w:pPr>
      <w:r>
        <w:t xml:space="preserve">Wszelkie kwestie sporne wynikające z realizacji niniejszej umowy Strony rozstrzygać będą </w:t>
      </w:r>
      <w:r w:rsidR="006274E5">
        <w:br/>
      </w:r>
      <w:r>
        <w:t>w drodze negocjacji. W przypadku niedojścia do porozu</w:t>
      </w:r>
      <w:r w:rsidR="002D2CC6">
        <w:t xml:space="preserve">mienia w sposób wyżej opisany, </w:t>
      </w:r>
      <w:r>
        <w:t>Sądem właściwym miejscowo w</w:t>
      </w:r>
      <w:r w:rsidR="002D2CC6">
        <w:t xml:space="preserve"> sporach w zakresie niniejszej Umowy będzie </w:t>
      </w:r>
      <w:r>
        <w:t>Sąd właściwy dla siedziby Zamawiającego.</w:t>
      </w:r>
    </w:p>
    <w:p w14:paraId="7CE57168" w14:textId="6D1E2051" w:rsidR="00F91EA8" w:rsidRDefault="00F91EA8" w:rsidP="002A578C">
      <w:pPr>
        <w:pStyle w:val="Akapitzlist"/>
        <w:numPr>
          <w:ilvl w:val="0"/>
          <w:numId w:val="38"/>
        </w:numPr>
        <w:spacing w:line="240" w:lineRule="auto"/>
        <w:jc w:val="both"/>
      </w:pPr>
      <w:r>
        <w:t>Jurysdykcja dla rozstrzygania s</w:t>
      </w:r>
      <w:r w:rsidR="002D2CC6">
        <w:t xml:space="preserve">porów w przedmiocie niniejszej </w:t>
      </w:r>
      <w:r>
        <w:t>Umowy jest po stronie Polski.</w:t>
      </w:r>
    </w:p>
    <w:p w14:paraId="731DB3B5" w14:textId="693A8D1C" w:rsidR="00F91EA8" w:rsidRDefault="00F91EA8" w:rsidP="002A578C">
      <w:pPr>
        <w:pStyle w:val="Akapitzlist"/>
        <w:numPr>
          <w:ilvl w:val="0"/>
          <w:numId w:val="38"/>
        </w:numPr>
        <w:spacing w:line="240" w:lineRule="auto"/>
        <w:jc w:val="both"/>
      </w:pPr>
      <w:r>
        <w:t>Umowę sporządzono w dwóch jednobrzmiących egzemplarzach, po jednym dla każdej ze Stron.</w:t>
      </w:r>
    </w:p>
    <w:p w14:paraId="55841532" w14:textId="4D58880F" w:rsidR="00F91EA8" w:rsidRDefault="00F91EA8" w:rsidP="002A578C">
      <w:pPr>
        <w:pStyle w:val="Akapitzlist"/>
        <w:numPr>
          <w:ilvl w:val="0"/>
          <w:numId w:val="38"/>
        </w:numPr>
        <w:spacing w:line="240" w:lineRule="auto"/>
        <w:jc w:val="both"/>
      </w:pPr>
      <w:r>
        <w:t>Strony mają obowiązek wzajemnego informowania o wszelkich zmianach statusu prawnego swojej firmy, zmianach adresów, numerów NIP a także o wszczęciu postępowania upadłościowego, układowego i likwidacyjnego.</w:t>
      </w:r>
    </w:p>
    <w:p w14:paraId="472E157A" w14:textId="6F506515" w:rsidR="00F91EA8" w:rsidRPr="0098305B" w:rsidRDefault="00F91EA8" w:rsidP="002A578C">
      <w:pPr>
        <w:pStyle w:val="Akapitzlist"/>
        <w:numPr>
          <w:ilvl w:val="0"/>
          <w:numId w:val="38"/>
        </w:numPr>
        <w:spacing w:line="240" w:lineRule="auto"/>
        <w:jc w:val="both"/>
      </w:pPr>
      <w:r w:rsidRPr="0098305B">
        <w:t>W sprawach nieuregulowanych Umową zastosowanie mają przepisy ustawy Prawo zamówień publicznych, ustawy Prawo energetyczne, przepisy wykonawcze wydane na jej podstawie</w:t>
      </w:r>
      <w:r w:rsidR="002A578C" w:rsidRPr="0098305B">
        <w:t>,</w:t>
      </w:r>
      <w:r w:rsidRPr="0098305B">
        <w:t xml:space="preserve"> a także przepisy Kodeksu cywilnego.</w:t>
      </w:r>
    </w:p>
    <w:p w14:paraId="4DFABBE4" w14:textId="77777777" w:rsidR="00F91EA8" w:rsidRDefault="00F91EA8" w:rsidP="002A578C">
      <w:pPr>
        <w:spacing w:line="240" w:lineRule="auto"/>
        <w:ind w:left="142"/>
      </w:pPr>
    </w:p>
    <w:p w14:paraId="09C1ED89" w14:textId="11F4E772" w:rsidR="005E3FCC" w:rsidRDefault="006F024E" w:rsidP="002A578C">
      <w:pPr>
        <w:spacing w:line="240" w:lineRule="auto"/>
        <w:ind w:left="142"/>
        <w:rPr>
          <w:sz w:val="18"/>
          <w:szCs w:val="18"/>
          <w:u w:val="single"/>
        </w:rPr>
      </w:pPr>
      <w:r>
        <w:t xml:space="preserve">   </w:t>
      </w:r>
      <w:r w:rsidR="00F91EA8">
        <w:t>ZAMAWIAJĄCY</w:t>
      </w:r>
      <w:r w:rsidR="002D2CC6">
        <w:tab/>
      </w:r>
      <w:r w:rsidR="002D2CC6">
        <w:tab/>
      </w:r>
      <w:r w:rsidR="002D2CC6">
        <w:tab/>
      </w:r>
      <w:r w:rsidR="002D2CC6">
        <w:tab/>
      </w:r>
      <w:r w:rsidR="002D2CC6">
        <w:tab/>
      </w:r>
      <w:r w:rsidR="002D2CC6">
        <w:tab/>
      </w:r>
      <w:r w:rsidR="002D2CC6">
        <w:tab/>
      </w:r>
      <w:r w:rsidR="002D2CC6">
        <w:tab/>
        <w:t>WYKONAWCA</w:t>
      </w:r>
    </w:p>
    <w:p w14:paraId="6FC24DCD" w14:textId="77777777" w:rsidR="005E3FCC" w:rsidRDefault="005E3FCC" w:rsidP="002A578C">
      <w:pPr>
        <w:spacing w:after="120" w:line="240" w:lineRule="auto"/>
        <w:ind w:left="142"/>
        <w:rPr>
          <w:sz w:val="18"/>
          <w:szCs w:val="18"/>
          <w:u w:val="single"/>
        </w:rPr>
      </w:pPr>
    </w:p>
    <w:p w14:paraId="0C2F91AF" w14:textId="77777777" w:rsidR="005E3FCC" w:rsidRDefault="005E3FCC" w:rsidP="002A578C">
      <w:pPr>
        <w:spacing w:after="120" w:line="240" w:lineRule="auto"/>
        <w:ind w:left="142"/>
        <w:rPr>
          <w:sz w:val="18"/>
          <w:szCs w:val="18"/>
          <w:u w:val="single"/>
        </w:rPr>
      </w:pPr>
    </w:p>
    <w:p w14:paraId="17F4A2BF" w14:textId="77777777" w:rsidR="00F91EA8" w:rsidRPr="009B7EBF" w:rsidRDefault="00F91EA8" w:rsidP="002A578C">
      <w:pPr>
        <w:spacing w:after="120" w:line="240" w:lineRule="auto"/>
        <w:ind w:left="142"/>
        <w:rPr>
          <w:sz w:val="18"/>
          <w:szCs w:val="18"/>
          <w:u w:val="single"/>
        </w:rPr>
      </w:pPr>
      <w:r w:rsidRPr="009B7EBF">
        <w:rPr>
          <w:sz w:val="18"/>
          <w:szCs w:val="18"/>
          <w:u w:val="single"/>
        </w:rPr>
        <w:t>Załączniki:</w:t>
      </w:r>
    </w:p>
    <w:p w14:paraId="63381565" w14:textId="23D4786D" w:rsidR="00F91EA8" w:rsidRPr="0098305B" w:rsidRDefault="00F91EA8" w:rsidP="002A578C">
      <w:pPr>
        <w:pStyle w:val="Akapitzlist"/>
        <w:numPr>
          <w:ilvl w:val="0"/>
          <w:numId w:val="8"/>
        </w:numPr>
        <w:spacing w:after="120" w:line="240" w:lineRule="auto"/>
        <w:rPr>
          <w:sz w:val="18"/>
          <w:szCs w:val="18"/>
        </w:rPr>
      </w:pPr>
      <w:r w:rsidRPr="0098305B">
        <w:rPr>
          <w:sz w:val="18"/>
          <w:szCs w:val="18"/>
        </w:rPr>
        <w:t>Oferta Wykonawcy</w:t>
      </w:r>
      <w:r w:rsidR="0098305B" w:rsidRPr="0098305B">
        <w:rPr>
          <w:sz w:val="18"/>
          <w:szCs w:val="18"/>
        </w:rPr>
        <w:t xml:space="preserve"> załącznik nr 1</w:t>
      </w:r>
    </w:p>
    <w:p w14:paraId="7999BD5F" w14:textId="411FB65B" w:rsidR="008E7CE2" w:rsidRPr="0098305B" w:rsidRDefault="00F91EA8" w:rsidP="002A578C">
      <w:pPr>
        <w:pStyle w:val="Akapitzlist"/>
        <w:numPr>
          <w:ilvl w:val="0"/>
          <w:numId w:val="8"/>
        </w:numPr>
        <w:spacing w:after="120" w:line="240" w:lineRule="auto"/>
        <w:rPr>
          <w:sz w:val="18"/>
          <w:szCs w:val="18"/>
        </w:rPr>
      </w:pPr>
      <w:r w:rsidRPr="0098305B">
        <w:rPr>
          <w:sz w:val="18"/>
          <w:szCs w:val="18"/>
        </w:rPr>
        <w:t>Pełnomocnictwo</w:t>
      </w:r>
    </w:p>
    <w:p w14:paraId="78A396B3" w14:textId="4DC33764" w:rsidR="0098305B" w:rsidRPr="0098305B" w:rsidRDefault="0098305B" w:rsidP="002A578C">
      <w:pPr>
        <w:pStyle w:val="Akapitzlist"/>
        <w:numPr>
          <w:ilvl w:val="0"/>
          <w:numId w:val="8"/>
        </w:numPr>
        <w:spacing w:after="120" w:line="240" w:lineRule="auto"/>
        <w:rPr>
          <w:sz w:val="18"/>
          <w:szCs w:val="18"/>
        </w:rPr>
      </w:pPr>
      <w:r w:rsidRPr="0098305B">
        <w:rPr>
          <w:sz w:val="18"/>
          <w:szCs w:val="18"/>
        </w:rPr>
        <w:t>Zakres prac konserwacyjnych załącznik nr 2</w:t>
      </w:r>
    </w:p>
    <w:p w14:paraId="5530D8F5" w14:textId="7F990F1C" w:rsidR="0098305B" w:rsidRPr="0098305B" w:rsidRDefault="0098305B" w:rsidP="002A578C">
      <w:pPr>
        <w:pStyle w:val="Akapitzlist"/>
        <w:numPr>
          <w:ilvl w:val="0"/>
          <w:numId w:val="8"/>
        </w:numPr>
        <w:spacing w:after="120" w:line="240" w:lineRule="auto"/>
        <w:rPr>
          <w:sz w:val="18"/>
          <w:szCs w:val="18"/>
        </w:rPr>
      </w:pPr>
      <w:r w:rsidRPr="0098305B">
        <w:rPr>
          <w:sz w:val="18"/>
          <w:szCs w:val="18"/>
        </w:rPr>
        <w:t xml:space="preserve">Wykaz osób  Załącznik nr 3 </w:t>
      </w:r>
    </w:p>
    <w:sectPr w:rsidR="0098305B" w:rsidRPr="0098305B" w:rsidSect="004A7A0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5F5C" w14:textId="77777777" w:rsidR="00C20CAA" w:rsidRDefault="00C20CAA" w:rsidP="009C0367">
      <w:pPr>
        <w:spacing w:after="0" w:line="240" w:lineRule="auto"/>
      </w:pPr>
      <w:r>
        <w:separator/>
      </w:r>
    </w:p>
  </w:endnote>
  <w:endnote w:type="continuationSeparator" w:id="0">
    <w:p w14:paraId="18C63D5C" w14:textId="77777777" w:rsidR="00C20CAA" w:rsidRDefault="00C20CAA" w:rsidP="009C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8BB8" w14:textId="77777777" w:rsidR="009D26F5" w:rsidRDefault="009D26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992971"/>
      <w:docPartObj>
        <w:docPartGallery w:val="Page Numbers (Bottom of Page)"/>
        <w:docPartUnique/>
      </w:docPartObj>
    </w:sdtPr>
    <w:sdtEndPr/>
    <w:sdtContent>
      <w:p w14:paraId="3C18D994" w14:textId="19A1AC58" w:rsidR="009D26F5" w:rsidRDefault="009D26F5" w:rsidP="009D26F5">
        <w:pPr>
          <w:pStyle w:val="Stopka"/>
          <w:ind w:left="4536" w:firstLine="3960"/>
        </w:pPr>
        <w:r>
          <w:fldChar w:fldCharType="begin"/>
        </w:r>
        <w:r>
          <w:instrText>PAGE   \* MERGEFORMAT</w:instrText>
        </w:r>
        <w:r>
          <w:fldChar w:fldCharType="separate"/>
        </w:r>
        <w:r>
          <w:t>2</w:t>
        </w:r>
        <w:r>
          <w:fldChar w:fldCharType="end"/>
        </w:r>
      </w:p>
    </w:sdtContent>
  </w:sdt>
  <w:p w14:paraId="35BB620A" w14:textId="77777777" w:rsidR="009C0367" w:rsidRDefault="009C036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32A5" w14:textId="77777777" w:rsidR="009D26F5" w:rsidRDefault="009D26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58063" w14:textId="77777777" w:rsidR="00C20CAA" w:rsidRDefault="00C20CAA" w:rsidP="009C0367">
      <w:pPr>
        <w:spacing w:after="0" w:line="240" w:lineRule="auto"/>
      </w:pPr>
      <w:r>
        <w:separator/>
      </w:r>
    </w:p>
  </w:footnote>
  <w:footnote w:type="continuationSeparator" w:id="0">
    <w:p w14:paraId="078527ED" w14:textId="77777777" w:rsidR="00C20CAA" w:rsidRDefault="00C20CAA" w:rsidP="009C0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3B70" w14:textId="77777777" w:rsidR="009D26F5" w:rsidRDefault="009D26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0A55" w14:textId="77777777" w:rsidR="009D26F5" w:rsidRDefault="009D26F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BD2E" w14:textId="77777777" w:rsidR="009D26F5" w:rsidRDefault="009D26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7AC5"/>
    <w:multiLevelType w:val="hybridMultilevel"/>
    <w:tmpl w:val="E6921D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231F21"/>
    <w:multiLevelType w:val="hybridMultilevel"/>
    <w:tmpl w:val="C540C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70DDA"/>
    <w:multiLevelType w:val="hybridMultilevel"/>
    <w:tmpl w:val="0F2671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1767ED"/>
    <w:multiLevelType w:val="hybridMultilevel"/>
    <w:tmpl w:val="9F086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E5886"/>
    <w:multiLevelType w:val="hybridMultilevel"/>
    <w:tmpl w:val="9524E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C581D"/>
    <w:multiLevelType w:val="hybridMultilevel"/>
    <w:tmpl w:val="101EC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72A7A"/>
    <w:multiLevelType w:val="hybridMultilevel"/>
    <w:tmpl w:val="AAA87EC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7EB46F1"/>
    <w:multiLevelType w:val="hybridMultilevel"/>
    <w:tmpl w:val="AFB420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F2BBA"/>
    <w:multiLevelType w:val="hybridMultilevel"/>
    <w:tmpl w:val="14985A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BB45B2"/>
    <w:multiLevelType w:val="hybridMultilevel"/>
    <w:tmpl w:val="AD6452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83B28A9"/>
    <w:multiLevelType w:val="hybridMultilevel"/>
    <w:tmpl w:val="10D0834C"/>
    <w:lvl w:ilvl="0" w:tplc="39C0FE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1E2AF9"/>
    <w:multiLevelType w:val="hybridMultilevel"/>
    <w:tmpl w:val="7854A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7A45F1"/>
    <w:multiLevelType w:val="hybridMultilevel"/>
    <w:tmpl w:val="D16E269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3C542F1E"/>
    <w:multiLevelType w:val="hybridMultilevel"/>
    <w:tmpl w:val="A2ECE8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44041C1E"/>
    <w:multiLevelType w:val="hybridMultilevel"/>
    <w:tmpl w:val="B70280AE"/>
    <w:lvl w:ilvl="0" w:tplc="F194659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48855FEA"/>
    <w:multiLevelType w:val="hybridMultilevel"/>
    <w:tmpl w:val="B650A1E2"/>
    <w:lvl w:ilvl="0" w:tplc="0415000F">
      <w:start w:val="1"/>
      <w:numFmt w:val="decimal"/>
      <w:lvlText w:val="%1."/>
      <w:lvlJc w:val="left"/>
      <w:pPr>
        <w:ind w:left="360" w:hanging="360"/>
      </w:pPr>
      <w:rPr>
        <w:rFonts w:hint="default"/>
      </w:rPr>
    </w:lvl>
    <w:lvl w:ilvl="1" w:tplc="E738110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CEB1514"/>
    <w:multiLevelType w:val="hybridMultilevel"/>
    <w:tmpl w:val="7088B51C"/>
    <w:lvl w:ilvl="0" w:tplc="04150011">
      <w:start w:val="1"/>
      <w:numFmt w:val="decimal"/>
      <w:lvlText w:val="%1)"/>
      <w:lvlJc w:val="left"/>
      <w:pPr>
        <w:ind w:left="720" w:hanging="360"/>
      </w:pPr>
    </w:lvl>
    <w:lvl w:ilvl="1" w:tplc="9A4CFB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2817FD"/>
    <w:multiLevelType w:val="hybridMultilevel"/>
    <w:tmpl w:val="F5A44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4B2EB8"/>
    <w:multiLevelType w:val="hybridMultilevel"/>
    <w:tmpl w:val="20F6ED00"/>
    <w:lvl w:ilvl="0" w:tplc="A0D8E84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4D40691"/>
    <w:multiLevelType w:val="hybridMultilevel"/>
    <w:tmpl w:val="17AC7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1E76E2"/>
    <w:multiLevelType w:val="hybridMultilevel"/>
    <w:tmpl w:val="07A6B07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7CA2D11"/>
    <w:multiLevelType w:val="hybridMultilevel"/>
    <w:tmpl w:val="62F6C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A1704B"/>
    <w:multiLevelType w:val="hybridMultilevel"/>
    <w:tmpl w:val="9CB43FA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595F6444"/>
    <w:multiLevelType w:val="hybridMultilevel"/>
    <w:tmpl w:val="BBD8EED4"/>
    <w:lvl w:ilvl="0" w:tplc="61E2A89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D706ABC"/>
    <w:multiLevelType w:val="hybridMultilevel"/>
    <w:tmpl w:val="EC867F40"/>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5" w15:restartNumberingAfterBreak="0">
    <w:nsid w:val="5F9943E5"/>
    <w:multiLevelType w:val="hybridMultilevel"/>
    <w:tmpl w:val="BA8C3A56"/>
    <w:lvl w:ilvl="0" w:tplc="04150011">
      <w:start w:val="1"/>
      <w:numFmt w:val="decimal"/>
      <w:lvlText w:val="%1)"/>
      <w:lvlJc w:val="left"/>
      <w:pPr>
        <w:ind w:left="1353"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0766322"/>
    <w:multiLevelType w:val="hybridMultilevel"/>
    <w:tmpl w:val="8E946FE0"/>
    <w:lvl w:ilvl="0" w:tplc="0415000F">
      <w:start w:val="1"/>
      <w:numFmt w:val="decimal"/>
      <w:lvlText w:val="%1."/>
      <w:lvlJc w:val="left"/>
      <w:pPr>
        <w:ind w:left="502" w:hanging="360"/>
      </w:pPr>
      <w:rPr>
        <w:rFonts w:hint="default"/>
      </w:rPr>
    </w:lvl>
    <w:lvl w:ilvl="1" w:tplc="595C910C">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63D36F7D"/>
    <w:multiLevelType w:val="hybridMultilevel"/>
    <w:tmpl w:val="C19056B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644D1C96"/>
    <w:multiLevelType w:val="hybridMultilevel"/>
    <w:tmpl w:val="C7E2E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C759A9"/>
    <w:multiLevelType w:val="hybridMultilevel"/>
    <w:tmpl w:val="DEA63AF8"/>
    <w:lvl w:ilvl="0" w:tplc="04150011">
      <w:start w:val="1"/>
      <w:numFmt w:val="decimal"/>
      <w:lvlText w:val="%1)"/>
      <w:lvlJc w:val="left"/>
      <w:pPr>
        <w:ind w:left="1353"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68914C70"/>
    <w:multiLevelType w:val="hybridMultilevel"/>
    <w:tmpl w:val="3550D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C5105B"/>
    <w:multiLevelType w:val="hybridMultilevel"/>
    <w:tmpl w:val="284687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ECE20D2"/>
    <w:multiLevelType w:val="hybridMultilevel"/>
    <w:tmpl w:val="1260361E"/>
    <w:lvl w:ilvl="0" w:tplc="39C0FE62">
      <w:start w:val="1"/>
      <w:numFmt w:val="decimal"/>
      <w:lvlText w:val="%1."/>
      <w:lvlJc w:val="left"/>
      <w:pPr>
        <w:ind w:left="360" w:hanging="360"/>
      </w:pPr>
      <w:rPr>
        <w:rFonts w:hint="default"/>
      </w:rPr>
    </w:lvl>
    <w:lvl w:ilvl="1" w:tplc="803E296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FC354E7"/>
    <w:multiLevelType w:val="hybridMultilevel"/>
    <w:tmpl w:val="C1FA0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605A42"/>
    <w:multiLevelType w:val="hybridMultilevel"/>
    <w:tmpl w:val="B592316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723D6E02"/>
    <w:multiLevelType w:val="hybridMultilevel"/>
    <w:tmpl w:val="06A8A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467F34"/>
    <w:multiLevelType w:val="hybridMultilevel"/>
    <w:tmpl w:val="32229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8"/>
  </w:num>
  <w:num w:numId="3">
    <w:abstractNumId w:val="28"/>
  </w:num>
  <w:num w:numId="4">
    <w:abstractNumId w:val="4"/>
  </w:num>
  <w:num w:numId="5">
    <w:abstractNumId w:val="34"/>
  </w:num>
  <w:num w:numId="6">
    <w:abstractNumId w:val="27"/>
  </w:num>
  <w:num w:numId="7">
    <w:abstractNumId w:val="23"/>
  </w:num>
  <w:num w:numId="8">
    <w:abstractNumId w:val="13"/>
  </w:num>
  <w:num w:numId="9">
    <w:abstractNumId w:val="25"/>
  </w:num>
  <w:num w:numId="10">
    <w:abstractNumId w:val="22"/>
  </w:num>
  <w:num w:numId="11">
    <w:abstractNumId w:val="29"/>
  </w:num>
  <w:num w:numId="12">
    <w:abstractNumId w:val="6"/>
  </w:num>
  <w:num w:numId="13">
    <w:abstractNumId w:val="12"/>
  </w:num>
  <w:num w:numId="14">
    <w:abstractNumId w:val="5"/>
  </w:num>
  <w:num w:numId="15">
    <w:abstractNumId w:val="7"/>
  </w:num>
  <w:num w:numId="16">
    <w:abstractNumId w:val="20"/>
  </w:num>
  <w:num w:numId="17">
    <w:abstractNumId w:val="24"/>
  </w:num>
  <w:num w:numId="18">
    <w:abstractNumId w:val="8"/>
    <w:lvlOverride w:ilvl="0">
      <w:lvl w:ilvl="0" w:tplc="0415000F">
        <w:start w:val="1"/>
        <w:numFmt w:val="decimal"/>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9">
    <w:abstractNumId w:val="11"/>
  </w:num>
  <w:num w:numId="20">
    <w:abstractNumId w:val="9"/>
  </w:num>
  <w:num w:numId="21">
    <w:abstractNumId w:val="17"/>
  </w:num>
  <w:num w:numId="22">
    <w:abstractNumId w:val="15"/>
  </w:num>
  <w:num w:numId="23">
    <w:abstractNumId w:val="19"/>
  </w:num>
  <w:num w:numId="24">
    <w:abstractNumId w:val="26"/>
  </w:num>
  <w:num w:numId="25">
    <w:abstractNumId w:val="21"/>
  </w:num>
  <w:num w:numId="26">
    <w:abstractNumId w:val="31"/>
  </w:num>
  <w:num w:numId="27">
    <w:abstractNumId w:val="1"/>
  </w:num>
  <w:num w:numId="28">
    <w:abstractNumId w:val="36"/>
  </w:num>
  <w:num w:numId="29">
    <w:abstractNumId w:val="2"/>
  </w:num>
  <w:num w:numId="30">
    <w:abstractNumId w:val="3"/>
  </w:num>
  <w:num w:numId="31">
    <w:abstractNumId w:val="0"/>
  </w:num>
  <w:num w:numId="32">
    <w:abstractNumId w:val="16"/>
  </w:num>
  <w:num w:numId="33">
    <w:abstractNumId w:val="14"/>
  </w:num>
  <w:num w:numId="34">
    <w:abstractNumId w:val="30"/>
  </w:num>
  <w:num w:numId="35">
    <w:abstractNumId w:val="33"/>
  </w:num>
  <w:num w:numId="36">
    <w:abstractNumId w:val="32"/>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EA8"/>
    <w:rsid w:val="00031A9E"/>
    <w:rsid w:val="000371C7"/>
    <w:rsid w:val="00057B48"/>
    <w:rsid w:val="00080449"/>
    <w:rsid w:val="000F5570"/>
    <w:rsid w:val="00127EF2"/>
    <w:rsid w:val="00130BB5"/>
    <w:rsid w:val="00193C84"/>
    <w:rsid w:val="0019794B"/>
    <w:rsid w:val="001A2A35"/>
    <w:rsid w:val="00211128"/>
    <w:rsid w:val="002A5418"/>
    <w:rsid w:val="002A578C"/>
    <w:rsid w:val="002B1D0C"/>
    <w:rsid w:val="002D2CC6"/>
    <w:rsid w:val="002F7A8D"/>
    <w:rsid w:val="00371D71"/>
    <w:rsid w:val="0038173C"/>
    <w:rsid w:val="003D00B1"/>
    <w:rsid w:val="00434B73"/>
    <w:rsid w:val="00440E00"/>
    <w:rsid w:val="004729AB"/>
    <w:rsid w:val="00480851"/>
    <w:rsid w:val="004A7A07"/>
    <w:rsid w:val="004D7D10"/>
    <w:rsid w:val="004E1184"/>
    <w:rsid w:val="00526D9B"/>
    <w:rsid w:val="00562D01"/>
    <w:rsid w:val="005E0787"/>
    <w:rsid w:val="005E2B9C"/>
    <w:rsid w:val="005E3FCC"/>
    <w:rsid w:val="005E5073"/>
    <w:rsid w:val="006274E5"/>
    <w:rsid w:val="006458C8"/>
    <w:rsid w:val="00665989"/>
    <w:rsid w:val="006956C4"/>
    <w:rsid w:val="006F024E"/>
    <w:rsid w:val="00703F86"/>
    <w:rsid w:val="007122E8"/>
    <w:rsid w:val="00715A8A"/>
    <w:rsid w:val="00787FD9"/>
    <w:rsid w:val="00793012"/>
    <w:rsid w:val="007D5A84"/>
    <w:rsid w:val="00811F99"/>
    <w:rsid w:val="00837125"/>
    <w:rsid w:val="0083785C"/>
    <w:rsid w:val="00863C88"/>
    <w:rsid w:val="008B2C09"/>
    <w:rsid w:val="008E0873"/>
    <w:rsid w:val="008E1B7C"/>
    <w:rsid w:val="008E7CE2"/>
    <w:rsid w:val="009173F5"/>
    <w:rsid w:val="009210C1"/>
    <w:rsid w:val="00944AE9"/>
    <w:rsid w:val="00962FEC"/>
    <w:rsid w:val="00982259"/>
    <w:rsid w:val="0098305B"/>
    <w:rsid w:val="00985362"/>
    <w:rsid w:val="00987589"/>
    <w:rsid w:val="00990C91"/>
    <w:rsid w:val="009967CD"/>
    <w:rsid w:val="009B6744"/>
    <w:rsid w:val="009B7EBF"/>
    <w:rsid w:val="009C0367"/>
    <w:rsid w:val="009D26F5"/>
    <w:rsid w:val="009D70E0"/>
    <w:rsid w:val="00A50E5A"/>
    <w:rsid w:val="00A51BD8"/>
    <w:rsid w:val="00A62697"/>
    <w:rsid w:val="00A87D2F"/>
    <w:rsid w:val="00AA157B"/>
    <w:rsid w:val="00B00363"/>
    <w:rsid w:val="00B01EB9"/>
    <w:rsid w:val="00B051B4"/>
    <w:rsid w:val="00B1699E"/>
    <w:rsid w:val="00BA65EC"/>
    <w:rsid w:val="00BB4DCD"/>
    <w:rsid w:val="00BC6F90"/>
    <w:rsid w:val="00C02E4A"/>
    <w:rsid w:val="00C1046D"/>
    <w:rsid w:val="00C109A2"/>
    <w:rsid w:val="00C14376"/>
    <w:rsid w:val="00C20CAA"/>
    <w:rsid w:val="00C763D6"/>
    <w:rsid w:val="00C866F9"/>
    <w:rsid w:val="00CB6C8D"/>
    <w:rsid w:val="00CC7F88"/>
    <w:rsid w:val="00CF7251"/>
    <w:rsid w:val="00D22231"/>
    <w:rsid w:val="00D8388B"/>
    <w:rsid w:val="00DA3813"/>
    <w:rsid w:val="00DC1F2E"/>
    <w:rsid w:val="00E31EB5"/>
    <w:rsid w:val="00E5224B"/>
    <w:rsid w:val="00E720A6"/>
    <w:rsid w:val="00E927C7"/>
    <w:rsid w:val="00EB1A91"/>
    <w:rsid w:val="00EB1CE4"/>
    <w:rsid w:val="00ED08FD"/>
    <w:rsid w:val="00EE37BB"/>
    <w:rsid w:val="00F70523"/>
    <w:rsid w:val="00F80627"/>
    <w:rsid w:val="00F91EA8"/>
    <w:rsid w:val="00FB50B4"/>
    <w:rsid w:val="00FC0918"/>
    <w:rsid w:val="00FD1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7042"/>
  <w15:docId w15:val="{C7EBD469-B336-4422-99FF-6D65CC35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5418"/>
    <w:pPr>
      <w:ind w:left="720"/>
      <w:contextualSpacing/>
    </w:pPr>
  </w:style>
  <w:style w:type="paragraph" w:styleId="Nagwek">
    <w:name w:val="header"/>
    <w:basedOn w:val="Normalny"/>
    <w:link w:val="NagwekZnak"/>
    <w:uiPriority w:val="99"/>
    <w:unhideWhenUsed/>
    <w:rsid w:val="009C03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0367"/>
  </w:style>
  <w:style w:type="paragraph" w:styleId="Stopka">
    <w:name w:val="footer"/>
    <w:basedOn w:val="Normalny"/>
    <w:link w:val="StopkaZnak"/>
    <w:uiPriority w:val="99"/>
    <w:unhideWhenUsed/>
    <w:rsid w:val="009C03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0367"/>
  </w:style>
  <w:style w:type="paragraph" w:customStyle="1" w:styleId="Default">
    <w:name w:val="Default"/>
    <w:rsid w:val="002F7A8D"/>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211128"/>
    <w:pPr>
      <w:spacing w:after="0" w:line="240" w:lineRule="auto"/>
    </w:pPr>
  </w:style>
  <w:style w:type="character" w:styleId="Odwoaniedokomentarza">
    <w:name w:val="annotation reference"/>
    <w:basedOn w:val="Domylnaczcionkaakapitu"/>
    <w:uiPriority w:val="99"/>
    <w:semiHidden/>
    <w:unhideWhenUsed/>
    <w:rsid w:val="00057B48"/>
    <w:rPr>
      <w:sz w:val="16"/>
      <w:szCs w:val="16"/>
    </w:rPr>
  </w:style>
  <w:style w:type="paragraph" w:styleId="Tekstkomentarza">
    <w:name w:val="annotation text"/>
    <w:basedOn w:val="Normalny"/>
    <w:link w:val="TekstkomentarzaZnak"/>
    <w:uiPriority w:val="99"/>
    <w:semiHidden/>
    <w:unhideWhenUsed/>
    <w:rsid w:val="00057B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7B48"/>
    <w:rPr>
      <w:sz w:val="20"/>
      <w:szCs w:val="20"/>
    </w:rPr>
  </w:style>
  <w:style w:type="paragraph" w:styleId="Tematkomentarza">
    <w:name w:val="annotation subject"/>
    <w:basedOn w:val="Tekstkomentarza"/>
    <w:next w:val="Tekstkomentarza"/>
    <w:link w:val="TematkomentarzaZnak"/>
    <w:uiPriority w:val="99"/>
    <w:semiHidden/>
    <w:unhideWhenUsed/>
    <w:rsid w:val="00057B48"/>
    <w:rPr>
      <w:b/>
      <w:bCs/>
    </w:rPr>
  </w:style>
  <w:style w:type="character" w:customStyle="1" w:styleId="TematkomentarzaZnak">
    <w:name w:val="Temat komentarza Znak"/>
    <w:basedOn w:val="TekstkomentarzaZnak"/>
    <w:link w:val="Tematkomentarza"/>
    <w:uiPriority w:val="99"/>
    <w:semiHidden/>
    <w:rsid w:val="00057B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032C3-2023-4887-B4D6-E3DAA9E4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2122</Words>
  <Characters>12734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description>Zweryfikowane przez P.B.</dc:description>
  <cp:lastModifiedBy>Janusz Skrzetuski</cp:lastModifiedBy>
  <cp:revision>4</cp:revision>
  <dcterms:created xsi:type="dcterms:W3CDTF">2021-06-25T09:24:00Z</dcterms:created>
  <dcterms:modified xsi:type="dcterms:W3CDTF">2021-06-25T09:43:00Z</dcterms:modified>
</cp:coreProperties>
</file>