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095C" w14:textId="1FCD78E9" w:rsidR="00A729B1" w:rsidRDefault="00A729B1" w:rsidP="00DA71A8">
      <w:pPr>
        <w:jc w:val="center"/>
        <w:rPr>
          <w:b/>
        </w:rPr>
      </w:pPr>
      <w:r>
        <w:rPr>
          <w:b/>
        </w:rPr>
        <w:t>SPECYFIKACJA TECHNICZNA</w:t>
      </w:r>
    </w:p>
    <w:p w14:paraId="44696F4B" w14:textId="24A44AC4" w:rsidR="00E65C66" w:rsidRPr="00CE3E99" w:rsidRDefault="0003262C">
      <w:pPr>
        <w:rPr>
          <w:b/>
        </w:rPr>
      </w:pPr>
      <w:r w:rsidRPr="00CE3E99">
        <w:rPr>
          <w:b/>
        </w:rPr>
        <w:t xml:space="preserve">1. </w:t>
      </w:r>
      <w:r w:rsidR="00E65C66" w:rsidRPr="00CE3E99">
        <w:rPr>
          <w:b/>
        </w:rPr>
        <w:t>System Kopi</w:t>
      </w:r>
      <w:r w:rsidR="00BC6F31">
        <w:rPr>
          <w:b/>
        </w:rPr>
        <w:t>i</w:t>
      </w:r>
      <w:r w:rsidR="00E65C66" w:rsidRPr="00CE3E99">
        <w:rPr>
          <w:b/>
        </w:rPr>
        <w:t xml:space="preserve"> Bezpieczeństwa </w:t>
      </w:r>
    </w:p>
    <w:p w14:paraId="1BDF6C69" w14:textId="77777777" w:rsidR="0003262C" w:rsidRDefault="00E65C66">
      <w:r>
        <w:t xml:space="preserve">Zadaniem wykonawcy jest dostarczenie, instalacja i konfiguracja system kopii bezpieczeństwa </w:t>
      </w:r>
      <w:r w:rsidR="0003262C">
        <w:t xml:space="preserve">/ archiwizacji </w:t>
      </w:r>
      <w:r>
        <w:t>wraz z niezbędnym sprzętem.</w:t>
      </w:r>
      <w:r w:rsidR="0003262C">
        <w:br/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3"/>
        <w:gridCol w:w="4045"/>
        <w:gridCol w:w="2410"/>
        <w:gridCol w:w="2693"/>
      </w:tblGrid>
      <w:tr w:rsidR="0003262C" w14:paraId="326F6D79" w14:textId="77777777" w:rsidTr="00B457FB">
        <w:trPr>
          <w:trHeight w:val="30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BBA7" w14:textId="77777777" w:rsidR="0003262C" w:rsidRDefault="0003262C" w:rsidP="00A718C3">
            <w:pPr>
              <w:widowControl w:val="0"/>
              <w:rPr>
                <w:b/>
                <w:bCs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E8C3" w14:textId="49363513" w:rsidR="0003262C" w:rsidRDefault="00BC35D0" w:rsidP="00A718C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Parametry minimalne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3451" w14:textId="77777777" w:rsidR="0003262C" w:rsidRDefault="0003262C" w:rsidP="00A718C3">
            <w:pPr>
              <w:pStyle w:val="TableParagraph"/>
              <w:spacing w:before="54"/>
              <w:ind w:right="313" w:firstLine="5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Parametr</w:t>
            </w:r>
            <w:proofErr w:type="spellEnd"/>
            <w:r w:rsidR="00784A1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95"/>
                <w:sz w:val="19"/>
                <w:szCs w:val="19"/>
              </w:rPr>
              <w:t>wymagany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D918" w14:textId="695503FC" w:rsidR="0003262C" w:rsidRDefault="00BC35D0" w:rsidP="00A718C3">
            <w:pPr>
              <w:pStyle w:val="TableParagraph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  <w:r>
              <w:rPr>
                <w:rFonts w:ascii="Arial" w:hAnsi="Arial" w:cs="Arial"/>
                <w:b/>
                <w:spacing w:val="-1"/>
                <w:sz w:val="19"/>
                <w:szCs w:val="19"/>
                <w:lang w:val="pl-PL"/>
              </w:rPr>
              <w:t xml:space="preserve"> </w:t>
            </w:r>
            <w:r w:rsidR="00D57B41">
              <w:rPr>
                <w:rFonts w:ascii="Arial" w:hAnsi="Arial" w:cs="Arial"/>
                <w:b/>
                <w:spacing w:val="-1"/>
                <w:sz w:val="19"/>
                <w:szCs w:val="19"/>
                <w:lang w:val="pl-PL"/>
              </w:rPr>
              <w:t>Zgodność z parametrami minimalnymi</w:t>
            </w:r>
            <w:r>
              <w:rPr>
                <w:rFonts w:ascii="Arial" w:hAnsi="Arial" w:cs="Arial"/>
                <w:b/>
                <w:spacing w:val="-1"/>
                <w:sz w:val="19"/>
                <w:szCs w:val="19"/>
                <w:lang w:val="pl-PL"/>
              </w:rPr>
              <w:br/>
              <w:t>Tak/Nie</w:t>
            </w:r>
          </w:p>
        </w:tc>
      </w:tr>
      <w:tr w:rsidR="0003262C" w14:paraId="2ECC4FFC" w14:textId="77777777" w:rsidTr="00B457FB">
        <w:trPr>
          <w:trHeight w:val="5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E445C" w14:textId="77777777" w:rsidR="0003262C" w:rsidRDefault="0003262C" w:rsidP="00A718C3">
            <w:pPr>
              <w:widowControl w:val="0"/>
            </w:pPr>
            <w:r>
              <w:t>1.1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14E6B" w14:textId="77777777" w:rsidR="0003262C" w:rsidRDefault="0003262C" w:rsidP="00A718C3">
            <w:pPr>
              <w:widowControl w:val="0"/>
              <w:ind w:left="57" w:hanging="57"/>
            </w:pPr>
            <w:r>
              <w:t>Licencja bez ograniczeń liczby podłączanych urządzeń</w:t>
            </w:r>
            <w:r w:rsidR="00901FEA">
              <w:t>, oraz przestrzeni dyskowej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4646" w14:textId="77777777" w:rsidR="0003262C" w:rsidRDefault="0003262C" w:rsidP="00A718C3">
            <w:pPr>
              <w:widowControl w:val="0"/>
              <w:ind w:left="57" w:hanging="57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B861" w14:textId="77777777" w:rsidR="0003262C" w:rsidRDefault="0003262C" w:rsidP="00A718C3"/>
        </w:tc>
      </w:tr>
      <w:tr w:rsidR="0003262C" w14:paraId="4EDC5869" w14:textId="77777777" w:rsidTr="00B457FB">
        <w:trPr>
          <w:trHeight w:val="5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3BDA" w14:textId="77777777" w:rsidR="0003262C" w:rsidRDefault="0003262C" w:rsidP="00A718C3">
            <w:pPr>
              <w:widowControl w:val="0"/>
            </w:pPr>
            <w:r>
              <w:t>1.2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1B13" w14:textId="77777777" w:rsidR="0003262C" w:rsidRDefault="0003262C" w:rsidP="00A718C3">
            <w:pPr>
              <w:widowControl w:val="0"/>
              <w:ind w:left="57" w:hanging="57"/>
            </w:pPr>
            <w:r>
              <w:t xml:space="preserve">System umożliwia przesyłanie, archiwizację i udostępnianie obrazów medycznych w standardzie DICOM 3.0 bezpośrednio przez aparaty </w:t>
            </w:r>
            <w:r w:rsidR="00901FEA">
              <w:t>diagnostyczne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96B91" w14:textId="77777777" w:rsidR="0003262C" w:rsidRDefault="0003262C" w:rsidP="00A718C3">
            <w:pPr>
              <w:widowControl w:val="0"/>
              <w:ind w:left="57" w:hanging="57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4DFB" w14:textId="77777777" w:rsidR="0003262C" w:rsidRDefault="0003262C" w:rsidP="00A718C3"/>
        </w:tc>
      </w:tr>
      <w:tr w:rsidR="0003262C" w14:paraId="6B99CA74" w14:textId="77777777" w:rsidTr="00B457FB">
        <w:trPr>
          <w:trHeight w:val="5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949A" w14:textId="77777777" w:rsidR="0003262C" w:rsidRDefault="0003262C" w:rsidP="00A718C3">
            <w:pPr>
              <w:widowControl w:val="0"/>
            </w:pPr>
            <w:r>
              <w:t>1.3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D6CC" w14:textId="77777777" w:rsidR="0003262C" w:rsidRDefault="0003262C" w:rsidP="00A718C3">
            <w:pPr>
              <w:widowControl w:val="0"/>
              <w:ind w:left="57" w:hanging="57"/>
            </w:pPr>
            <w:r>
              <w:t>Funkcja zdalnego konfigurowania i zarządzania systemem poprzez sieć Internet szyfrowanym protokołem komunikacyjnym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23DE1" w14:textId="77777777" w:rsidR="0003262C" w:rsidRDefault="0003262C" w:rsidP="00A718C3">
            <w:pPr>
              <w:widowControl w:val="0"/>
              <w:ind w:left="57" w:hanging="57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BE9F" w14:textId="77777777" w:rsidR="0003262C" w:rsidRDefault="0003262C" w:rsidP="00A718C3"/>
        </w:tc>
      </w:tr>
      <w:tr w:rsidR="0003262C" w14:paraId="4C5A593E" w14:textId="77777777" w:rsidTr="00B457FB">
        <w:trPr>
          <w:trHeight w:val="5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8A52D" w14:textId="77777777" w:rsidR="0003262C" w:rsidRDefault="0003262C" w:rsidP="00A718C3">
            <w:pPr>
              <w:widowControl w:val="0"/>
            </w:pPr>
            <w:r>
              <w:t>1.4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56B84" w14:textId="77777777" w:rsidR="0003262C" w:rsidRDefault="0003262C" w:rsidP="00A718C3">
            <w:pPr>
              <w:widowControl w:val="0"/>
              <w:ind w:left="57" w:hanging="57"/>
            </w:pPr>
            <w:r>
              <w:t>Obsługa zewnętrznych macierzy typu NAS bez limitu pojemności i bez konieczności zakupu dodatkowych licencji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7B53" w14:textId="77777777" w:rsidR="0003262C" w:rsidRDefault="0003262C" w:rsidP="00A718C3">
            <w:pPr>
              <w:widowControl w:val="0"/>
              <w:ind w:left="57" w:hanging="57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E6DC" w14:textId="77777777" w:rsidR="0003262C" w:rsidRDefault="0003262C" w:rsidP="00A718C3"/>
        </w:tc>
      </w:tr>
      <w:tr w:rsidR="0003262C" w14:paraId="6A2313AB" w14:textId="77777777" w:rsidTr="00B457FB">
        <w:trPr>
          <w:trHeight w:val="5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78C3" w14:textId="77777777" w:rsidR="0003262C" w:rsidRDefault="0003262C" w:rsidP="00A718C3">
            <w:pPr>
              <w:widowControl w:val="0"/>
            </w:pPr>
            <w:r>
              <w:t>1.5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B77E" w14:textId="77777777" w:rsidR="0003262C" w:rsidRDefault="0003262C" w:rsidP="00A718C3">
            <w:pPr>
              <w:widowControl w:val="0"/>
              <w:ind w:left="57" w:hanging="57"/>
            </w:pPr>
            <w:r>
              <w:t>Automatyczne tworzenie kopii zapasowych obrazów na nośnikach CD/DVD na wewnętrznej nagrywarce CD/DVD i napędach LTO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30C4" w14:textId="77777777" w:rsidR="0003262C" w:rsidRDefault="0003262C" w:rsidP="00A718C3">
            <w:pPr>
              <w:widowControl w:val="0"/>
              <w:ind w:left="57" w:hanging="57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C0CC" w14:textId="77777777" w:rsidR="0003262C" w:rsidRDefault="0003262C" w:rsidP="00A718C3"/>
        </w:tc>
      </w:tr>
      <w:tr w:rsidR="0003262C" w14:paraId="64EF6B48" w14:textId="77777777" w:rsidTr="00B457FB">
        <w:trPr>
          <w:trHeight w:val="5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84D9" w14:textId="77777777" w:rsidR="0003262C" w:rsidRDefault="0003262C" w:rsidP="00A718C3">
            <w:pPr>
              <w:widowControl w:val="0"/>
            </w:pPr>
            <w:r>
              <w:t>1.6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37118" w14:textId="77777777" w:rsidR="0003262C" w:rsidRDefault="0003262C" w:rsidP="00A718C3">
            <w:pPr>
              <w:widowControl w:val="0"/>
              <w:ind w:left="57" w:hanging="57"/>
            </w:pPr>
            <w:r>
              <w:t>Automatyczne tworzenie kopii zapasowych  systemu (baza danych oraz pliki systemu)  na nośnikach CD/DVD na wewnętrznej nagrywarce CD/DVD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6DA6" w14:textId="77777777" w:rsidR="0003262C" w:rsidRDefault="0003262C" w:rsidP="00A718C3">
            <w:pPr>
              <w:widowControl w:val="0"/>
              <w:ind w:left="57" w:hanging="57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6188" w14:textId="77777777" w:rsidR="0003262C" w:rsidRDefault="0003262C" w:rsidP="00A718C3"/>
        </w:tc>
      </w:tr>
      <w:tr w:rsidR="0003262C" w14:paraId="1544206E" w14:textId="77777777" w:rsidTr="00B457FB">
        <w:trPr>
          <w:trHeight w:val="282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90EE" w14:textId="77777777" w:rsidR="0003262C" w:rsidRDefault="0003262C" w:rsidP="00A718C3">
            <w:pPr>
              <w:widowControl w:val="0"/>
            </w:pPr>
            <w:r>
              <w:t>1.12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0BEA41" w14:textId="77777777" w:rsidR="0003262C" w:rsidRDefault="0003262C" w:rsidP="00A718C3">
            <w:pPr>
              <w:widowControl w:val="0"/>
              <w:ind w:left="57" w:hanging="57"/>
            </w:pPr>
            <w:r>
              <w:t xml:space="preserve">System musi umożliwiać archiwizację i </w:t>
            </w:r>
            <w:r w:rsidR="00B457FB">
              <w:t xml:space="preserve">backup </w:t>
            </w:r>
            <w:r>
              <w:t xml:space="preserve"> danych przesyłanych do archiwum w oparciu o standard DICOM 3.0, min. klasy SOP:</w:t>
            </w:r>
          </w:p>
          <w:p w14:paraId="3A2699C1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Computed Radiography Image Storage,</w:t>
            </w:r>
          </w:p>
          <w:p w14:paraId="75E5484B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Digital X-Ray Image Storage – For Presentation i Processing,</w:t>
            </w:r>
          </w:p>
          <w:p w14:paraId="78135483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Standard Mammography Image Store – For presentation i Processing,</w:t>
            </w:r>
          </w:p>
          <w:p w14:paraId="189E1BC1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Standard i Enhanced CT Image Storage,</w:t>
            </w:r>
          </w:p>
          <w:p w14:paraId="049B7FD4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Ultrasound Standard Image Storage,</w:t>
            </w:r>
          </w:p>
          <w:p w14:paraId="5C838AC8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Ultrasound Multi-frame Image Storage,</w:t>
            </w:r>
          </w:p>
          <w:p w14:paraId="3D6FFF49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lastRenderedPageBreak/>
              <w:t>Standard i Enhanced MR Image Storage,</w:t>
            </w:r>
          </w:p>
          <w:p w14:paraId="0CA16B30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Digital Intra-oral X-Ray Image Storage – For Presentation i Processing,</w:t>
            </w:r>
          </w:p>
          <w:p w14:paraId="2799D7D9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X-Ray Angiographic Image Storage,</w:t>
            </w:r>
          </w:p>
          <w:p w14:paraId="53FA5747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 xml:space="preserve">X-Ray </w:t>
            </w:r>
            <w:proofErr w:type="spellStart"/>
            <w:r>
              <w:rPr>
                <w:lang w:val="en-GB"/>
              </w:rPr>
              <w:t>Radiofluoroscopic</w:t>
            </w:r>
            <w:proofErr w:type="spellEnd"/>
            <w:r>
              <w:rPr>
                <w:lang w:val="en-GB"/>
              </w:rPr>
              <w:t xml:space="preserve"> Image Storage,</w:t>
            </w:r>
          </w:p>
          <w:p w14:paraId="45F32884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Nuclear Medicine Image Storage,</w:t>
            </w:r>
          </w:p>
          <w:p w14:paraId="1C66351C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Secondary Capture Image Storage,</w:t>
            </w:r>
          </w:p>
          <w:p w14:paraId="18102EE4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Multi-Frame Single Bit Secondary Capture Image Storage,</w:t>
            </w:r>
          </w:p>
          <w:p w14:paraId="3FE3B1C0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Multi-Frame Grayscale Byte Secondary Capture Image Storage,</w:t>
            </w:r>
          </w:p>
          <w:p w14:paraId="1D26F32F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Multi-Frame Grayscale Word Secondary Capture Image Storage,</w:t>
            </w:r>
          </w:p>
          <w:p w14:paraId="7A4C2325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 xml:space="preserve">Multi-Frame true </w:t>
            </w:r>
            <w:proofErr w:type="spellStart"/>
            <w:r>
              <w:rPr>
                <w:lang w:val="en-GB"/>
              </w:rPr>
              <w:t>Color</w:t>
            </w:r>
            <w:proofErr w:type="spellEnd"/>
            <w:r>
              <w:rPr>
                <w:lang w:val="en-GB"/>
              </w:rPr>
              <w:t xml:space="preserve"> Secondary Capture Image Storage,</w:t>
            </w:r>
          </w:p>
          <w:p w14:paraId="55ED30CF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Standalone Overlay Storage,</w:t>
            </w:r>
          </w:p>
          <w:p w14:paraId="07766479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Standard Modality LUT Storage,</w:t>
            </w:r>
          </w:p>
          <w:p w14:paraId="63F91F51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Standard VOI LUT Storage,</w:t>
            </w:r>
          </w:p>
          <w:p w14:paraId="67334A74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Raw Data Storage,</w:t>
            </w:r>
          </w:p>
          <w:p w14:paraId="35BC30CA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Standard VL Endoscopic Image Storage,</w:t>
            </w:r>
          </w:p>
          <w:p w14:paraId="0FA87766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Standard Video Endoscopic Image Storage,</w:t>
            </w:r>
          </w:p>
          <w:p w14:paraId="4CF93881" w14:textId="77777777" w:rsidR="0003262C" w:rsidRDefault="0003262C" w:rsidP="00A718C3">
            <w:pPr>
              <w:widowControl w:val="0"/>
              <w:ind w:left="57" w:hanging="57"/>
              <w:rPr>
                <w:lang w:val="en-US"/>
              </w:rPr>
            </w:pPr>
            <w:r>
              <w:rPr>
                <w:lang w:val="en-GB"/>
              </w:rPr>
              <w:t>Basic Text SR,</w:t>
            </w:r>
          </w:p>
          <w:p w14:paraId="0FF98C66" w14:textId="77777777" w:rsidR="0003262C" w:rsidRPr="00BC35D0" w:rsidRDefault="0003262C" w:rsidP="00A718C3">
            <w:pPr>
              <w:widowControl w:val="0"/>
              <w:ind w:left="57" w:hanging="57"/>
              <w:rPr>
                <w:lang w:val="de-DE"/>
              </w:rPr>
            </w:pPr>
            <w:r w:rsidRPr="00BC35D0">
              <w:rPr>
                <w:lang w:val="de-DE"/>
              </w:rPr>
              <w:t>Enhanced SR,</w:t>
            </w:r>
          </w:p>
          <w:p w14:paraId="738BEF3B" w14:textId="77777777" w:rsidR="0003262C" w:rsidRPr="00BC35D0" w:rsidRDefault="0003262C" w:rsidP="00A718C3">
            <w:pPr>
              <w:widowControl w:val="0"/>
              <w:ind w:left="57" w:hanging="57"/>
              <w:rPr>
                <w:lang w:val="de-DE"/>
              </w:rPr>
            </w:pPr>
            <w:proofErr w:type="spellStart"/>
            <w:r w:rsidRPr="00BC35D0">
              <w:rPr>
                <w:lang w:val="de-DE"/>
              </w:rPr>
              <w:t>Comprehensive</w:t>
            </w:r>
            <w:proofErr w:type="spellEnd"/>
            <w:r w:rsidRPr="00BC35D0">
              <w:rPr>
                <w:lang w:val="de-DE"/>
              </w:rPr>
              <w:t xml:space="preserve"> SR,</w:t>
            </w:r>
          </w:p>
          <w:p w14:paraId="5A65A3E4" w14:textId="77777777" w:rsidR="0003262C" w:rsidRPr="00BC35D0" w:rsidRDefault="0003262C" w:rsidP="00A718C3">
            <w:pPr>
              <w:widowControl w:val="0"/>
              <w:ind w:left="57" w:hanging="57"/>
              <w:rPr>
                <w:lang w:val="de-DE"/>
              </w:rPr>
            </w:pPr>
            <w:proofErr w:type="spellStart"/>
            <w:r w:rsidRPr="00BC35D0">
              <w:rPr>
                <w:lang w:val="de-DE"/>
              </w:rPr>
              <w:t>Mammography</w:t>
            </w:r>
            <w:proofErr w:type="spellEnd"/>
            <w:r w:rsidRPr="00BC35D0">
              <w:rPr>
                <w:lang w:val="de-DE"/>
              </w:rPr>
              <w:t xml:space="preserve"> CAD SR.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4C9B" w14:textId="77777777" w:rsidR="0003262C" w:rsidRDefault="0003262C" w:rsidP="00A718C3">
            <w:pPr>
              <w:widowControl w:val="0"/>
              <w:ind w:left="57" w:hanging="57"/>
            </w:pPr>
            <w:r w:rsidRPr="00BC35D0">
              <w:rPr>
                <w:lang w:val="de-DE"/>
              </w:rPr>
              <w:lastRenderedPageBreak/>
              <w:t> </w:t>
            </w:r>
            <w: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8391" w14:textId="77777777" w:rsidR="0003262C" w:rsidRDefault="0003262C" w:rsidP="00A718C3"/>
        </w:tc>
      </w:tr>
      <w:tr w:rsidR="0003262C" w14:paraId="484CE9F2" w14:textId="77777777" w:rsidTr="00B457FB">
        <w:trPr>
          <w:trHeight w:val="55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CBC3" w14:textId="77777777" w:rsidR="0003262C" w:rsidRDefault="0003262C" w:rsidP="00A718C3">
            <w:pPr>
              <w:widowControl w:val="0"/>
            </w:pPr>
            <w:r>
              <w:t>1.14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1F3B3" w14:textId="77777777" w:rsidR="0003262C" w:rsidRDefault="0003262C" w:rsidP="00A718C3">
            <w:pPr>
              <w:widowControl w:val="0"/>
              <w:ind w:left="57" w:hanging="57"/>
            </w:pPr>
            <w:r>
              <w:t xml:space="preserve">Funkcja pozwalająca użytkownikowi na rejestrowanie nowych urządzeń medycznych </w:t>
            </w:r>
            <w:r w:rsidR="00B457FB">
              <w:t xml:space="preserve">do bezpośredniego wysyłania badań do archiwizacji i kopii </w:t>
            </w:r>
            <w:r>
              <w:t xml:space="preserve"> na podstawie parametrów: AET,</w:t>
            </w:r>
            <w:r w:rsidR="00CE3E99">
              <w:t xml:space="preserve"> </w:t>
            </w:r>
            <w:r>
              <w:t>IP,</w:t>
            </w:r>
            <w:r w:rsidR="00CE3E99">
              <w:t xml:space="preserve"> </w:t>
            </w:r>
            <w:r>
              <w:t>Port bez potrzeby wzywania se</w:t>
            </w:r>
            <w:r w:rsidR="00CE3E99">
              <w:t>r</w:t>
            </w:r>
            <w:r>
              <w:t>wisu producenta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ED73F" w14:textId="77777777" w:rsidR="0003262C" w:rsidRDefault="0003262C" w:rsidP="00A718C3">
            <w:pPr>
              <w:widowControl w:val="0"/>
              <w:ind w:left="57" w:hanging="57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4EB9" w14:textId="77777777" w:rsidR="0003262C" w:rsidRDefault="0003262C" w:rsidP="00A718C3"/>
        </w:tc>
      </w:tr>
      <w:tr w:rsidR="0003262C" w14:paraId="1EA7A7FE" w14:textId="77777777" w:rsidTr="00B457FB">
        <w:trPr>
          <w:trHeight w:val="30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7C17B" w14:textId="77777777" w:rsidR="0003262C" w:rsidRDefault="0003262C" w:rsidP="00A718C3">
            <w:pPr>
              <w:widowControl w:val="0"/>
            </w:pPr>
            <w:r>
              <w:t>1.16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59FC" w14:textId="77777777" w:rsidR="0003262C" w:rsidRDefault="0003262C" w:rsidP="00A718C3">
            <w:pPr>
              <w:widowControl w:val="0"/>
              <w:ind w:left="57" w:hanging="57"/>
            </w:pPr>
            <w:r>
              <w:t xml:space="preserve">Dokumentacja systemu i instrukcja użytkownika w </w:t>
            </w:r>
            <w:proofErr w:type="spellStart"/>
            <w:r>
              <w:t>j.polskim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6EB45" w14:textId="77777777" w:rsidR="0003262C" w:rsidRDefault="0003262C" w:rsidP="00A718C3">
            <w:pPr>
              <w:widowControl w:val="0"/>
              <w:ind w:left="57" w:hanging="57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7DED" w14:textId="77777777" w:rsidR="0003262C" w:rsidRDefault="0003262C" w:rsidP="00A718C3"/>
        </w:tc>
      </w:tr>
      <w:tr w:rsidR="0003262C" w14:paraId="4EF050B4" w14:textId="77777777" w:rsidTr="00B457FB">
        <w:trPr>
          <w:trHeight w:val="5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48C46" w14:textId="77777777" w:rsidR="0003262C" w:rsidRDefault="0003262C" w:rsidP="00A718C3">
            <w:pPr>
              <w:widowControl w:val="0"/>
            </w:pPr>
            <w:r>
              <w:t>2.17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1A77" w14:textId="77777777" w:rsidR="0003262C" w:rsidRDefault="0003262C" w:rsidP="00A718C3">
            <w:pPr>
              <w:widowControl w:val="0"/>
              <w:ind w:left="57" w:hanging="57"/>
            </w:pPr>
            <w:r>
              <w:t>System umożliwia nagrywanie badań pacjentów na nośnikach CD/DVD na wewnętrznej nagrywarce CD/DVD na stacji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23A8B" w14:textId="77777777" w:rsidR="0003262C" w:rsidRDefault="0003262C" w:rsidP="00A718C3">
            <w:pPr>
              <w:widowControl w:val="0"/>
              <w:ind w:left="57" w:hanging="57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D551" w14:textId="77777777" w:rsidR="0003262C" w:rsidRDefault="0003262C" w:rsidP="00A718C3"/>
        </w:tc>
      </w:tr>
      <w:tr w:rsidR="0003262C" w14:paraId="1D0ABBC4" w14:textId="77777777" w:rsidTr="00B457FB">
        <w:trPr>
          <w:trHeight w:val="5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DFC8" w14:textId="77777777" w:rsidR="0003262C" w:rsidRDefault="0003262C" w:rsidP="00A718C3">
            <w:pPr>
              <w:widowControl w:val="0"/>
            </w:pPr>
            <w:r>
              <w:lastRenderedPageBreak/>
              <w:t>2.18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9E60D" w14:textId="77777777" w:rsidR="0003262C" w:rsidRDefault="0003262C" w:rsidP="00A718C3">
            <w:pPr>
              <w:widowControl w:val="0"/>
              <w:ind w:left="57" w:hanging="57"/>
            </w:pPr>
            <w:r>
              <w:t xml:space="preserve">System umożliwia podłączenie zewnętrznych duplikatorów nagrywających na CD/DVD w celu automatycznego nagrywania płyt z </w:t>
            </w:r>
            <w:r w:rsidR="00B457FB">
              <w:t>kopiami bezpieczeństwa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7E3A" w14:textId="77777777" w:rsidR="0003262C" w:rsidRDefault="0003262C" w:rsidP="00A718C3">
            <w:pPr>
              <w:widowControl w:val="0"/>
              <w:ind w:left="57" w:hanging="57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5A80" w14:textId="77777777" w:rsidR="0003262C" w:rsidRDefault="0003262C" w:rsidP="00A718C3"/>
        </w:tc>
      </w:tr>
      <w:tr w:rsidR="00901FEA" w14:paraId="3EDE32A4" w14:textId="77777777" w:rsidTr="00B457FB">
        <w:trPr>
          <w:trHeight w:val="5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0AD2" w14:textId="5B4DD847" w:rsidR="00901FEA" w:rsidRDefault="00D57B41" w:rsidP="00A718C3">
            <w:pPr>
              <w:widowControl w:val="0"/>
            </w:pPr>
            <w:r>
              <w:t>2.19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F21A" w14:textId="65AFBD25" w:rsidR="00901FEA" w:rsidRDefault="00901FEA" w:rsidP="00A718C3">
            <w:pPr>
              <w:widowControl w:val="0"/>
              <w:ind w:left="57" w:hanging="57"/>
            </w:pPr>
            <w:r>
              <w:t xml:space="preserve">System umożliwia odtworzenie kopii wybranego badania np. </w:t>
            </w:r>
            <w:r w:rsidR="00D57B41">
              <w:t xml:space="preserve">po </w:t>
            </w:r>
            <w:r>
              <w:t>numerze pesel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CB27" w14:textId="77777777" w:rsidR="00901FEA" w:rsidRDefault="00901FEA" w:rsidP="00A718C3">
            <w:pPr>
              <w:widowControl w:val="0"/>
              <w:ind w:left="57" w:hanging="57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6CD0" w14:textId="77777777" w:rsidR="00901FEA" w:rsidRDefault="00901FEA" w:rsidP="00A718C3"/>
        </w:tc>
      </w:tr>
    </w:tbl>
    <w:p w14:paraId="6D499791" w14:textId="77777777" w:rsidR="0003262C" w:rsidRDefault="0003262C"/>
    <w:p w14:paraId="3B487549" w14:textId="77777777" w:rsidR="00F215B6" w:rsidRDefault="00F215B6"/>
    <w:p w14:paraId="65C842AA" w14:textId="77777777" w:rsidR="009B46AA" w:rsidRPr="009B46AA" w:rsidRDefault="00F215B6" w:rsidP="009B46AA">
      <w:pPr>
        <w:pStyle w:val="Standard"/>
      </w:pPr>
      <w:r w:rsidRPr="00BC35D0">
        <w:rPr>
          <w:lang w:val="pl-PL"/>
        </w:rPr>
        <w:t xml:space="preserve">Wraz z system kopii bezpieczeństwa wykonawca musi dostarczyć </w:t>
      </w:r>
      <w:r w:rsidR="004F5FCF" w:rsidRPr="00BC35D0">
        <w:rPr>
          <w:lang w:val="pl-PL"/>
        </w:rPr>
        <w:t>sprzęt w postaci serwera kopii bezpieczeństwa oraz biblioteki taśmowej</w:t>
      </w:r>
      <w:r w:rsidR="00CE3E99" w:rsidRPr="00BC35D0">
        <w:rPr>
          <w:lang w:val="pl-PL"/>
        </w:rPr>
        <w:t>,</w:t>
      </w:r>
      <w:r w:rsidR="004F5FCF" w:rsidRPr="00BC35D0">
        <w:rPr>
          <w:lang w:val="pl-PL"/>
        </w:rPr>
        <w:t xml:space="preserve"> na której będą odkładane </w:t>
      </w:r>
      <w:r w:rsidR="009B46AA" w:rsidRPr="00BC35D0">
        <w:rPr>
          <w:lang w:val="pl-PL"/>
        </w:rPr>
        <w:t xml:space="preserve">kopie oraz </w:t>
      </w:r>
      <w:r w:rsidR="004F5FCF" w:rsidRPr="00BC35D0">
        <w:rPr>
          <w:lang w:val="pl-PL"/>
        </w:rPr>
        <w:t>zarchiwizowane dane.</w:t>
      </w:r>
      <w:r w:rsidR="009B46AA" w:rsidRPr="00BC35D0">
        <w:rPr>
          <w:lang w:val="pl-PL"/>
        </w:rPr>
        <w:br/>
      </w:r>
      <w:r w:rsidR="009B46AA" w:rsidRPr="00BC35D0">
        <w:rPr>
          <w:lang w:val="pl-PL"/>
        </w:rPr>
        <w:br/>
      </w:r>
      <w:r w:rsidR="009B46AA" w:rsidRPr="00CE3E99">
        <w:rPr>
          <w:rFonts w:ascii="CIDFont+F1" w:hAnsi="CIDFont+F1" w:cs="CIDFont+F1"/>
          <w:b/>
          <w:lang w:val="pl-PL"/>
        </w:rPr>
        <w:t>Biblioteka taśmowa z serwerem zarządzającym</w:t>
      </w:r>
    </w:p>
    <w:p w14:paraId="4EB26918" w14:textId="77777777" w:rsidR="009B46AA" w:rsidRPr="009B46AA" w:rsidRDefault="009B46AA" w:rsidP="009B46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2D76A8CB" w14:textId="77777777" w:rsidR="009B46AA" w:rsidRPr="009B46AA" w:rsidRDefault="009B46AA" w:rsidP="009B46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3588"/>
        <w:gridCol w:w="1260"/>
        <w:gridCol w:w="5144"/>
      </w:tblGrid>
      <w:tr w:rsidR="009B46AA" w:rsidRPr="009B46AA" w14:paraId="07CA4202" w14:textId="77777777" w:rsidTr="00852960">
        <w:tc>
          <w:tcPr>
            <w:tcW w:w="10632" w:type="dxa"/>
            <w:gridSpan w:val="4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3CE0" w14:textId="77777777" w:rsidR="009B46AA" w:rsidRPr="009B46AA" w:rsidRDefault="009B46AA" w:rsidP="009B46AA">
            <w:pPr>
              <w:suppressAutoHyphens/>
              <w:autoSpaceDN w:val="0"/>
              <w:spacing w:after="0" w:line="276" w:lineRule="auto"/>
              <w:ind w:left="5" w:right="38" w:hanging="5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 xml:space="preserve">1. Serwer  Kopi </w:t>
            </w:r>
          </w:p>
        </w:tc>
      </w:tr>
      <w:tr w:rsidR="009B46AA" w:rsidRPr="009B46AA" w14:paraId="4B525602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F807" w14:textId="77777777" w:rsidR="009B46AA" w:rsidRPr="009B46AA" w:rsidRDefault="009B46AA" w:rsidP="009B46AA">
            <w:pPr>
              <w:suppressAutoHyphens/>
              <w:autoSpaceDN w:val="0"/>
              <w:spacing w:after="15" w:line="276" w:lineRule="auto"/>
              <w:ind w:left="5" w:right="38" w:hanging="5"/>
              <w:jc w:val="both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0B021251" w14:textId="77777777" w:rsidR="009B46AA" w:rsidRPr="009B46AA" w:rsidRDefault="009B46AA" w:rsidP="009B46AA">
            <w:pPr>
              <w:suppressAutoHyphens/>
              <w:autoSpaceDN w:val="0"/>
              <w:spacing w:after="15" w:line="276" w:lineRule="auto"/>
              <w:ind w:left="5" w:right="38" w:hanging="5"/>
              <w:jc w:val="both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698564F2" w14:textId="77777777" w:rsidR="009B46AA" w:rsidRPr="009B46AA" w:rsidRDefault="009B46AA" w:rsidP="009B46AA">
            <w:pPr>
              <w:suppressAutoHyphens/>
              <w:autoSpaceDN w:val="0"/>
              <w:spacing w:before="2" w:after="15" w:line="276" w:lineRule="auto"/>
              <w:ind w:left="5" w:right="38" w:hanging="5"/>
              <w:jc w:val="both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D7E889B" w14:textId="77777777" w:rsidR="009B46AA" w:rsidRPr="009B46AA" w:rsidRDefault="009B46AA" w:rsidP="009B46AA">
            <w:pPr>
              <w:suppressAutoHyphens/>
              <w:autoSpaceDN w:val="0"/>
              <w:spacing w:after="15" w:line="276" w:lineRule="auto"/>
              <w:ind w:left="5" w:right="38" w:hanging="5"/>
              <w:jc w:val="both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Lp.</w:t>
            </w: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8357" w14:textId="77777777" w:rsidR="009B46AA" w:rsidRPr="009B46AA" w:rsidRDefault="009B46AA" w:rsidP="009B46AA">
            <w:pPr>
              <w:suppressAutoHyphens/>
              <w:autoSpaceDN w:val="0"/>
              <w:spacing w:after="15" w:line="276" w:lineRule="auto"/>
              <w:ind w:left="5" w:right="38" w:hanging="5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</w:p>
          <w:p w14:paraId="7DFA830F" w14:textId="77777777" w:rsidR="009B46AA" w:rsidRPr="009B46AA" w:rsidRDefault="009B46AA" w:rsidP="009B46AA">
            <w:pPr>
              <w:suppressAutoHyphens/>
              <w:autoSpaceDN w:val="0"/>
              <w:spacing w:after="15" w:line="276" w:lineRule="auto"/>
              <w:ind w:left="5" w:right="38" w:hanging="5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</w:p>
          <w:p w14:paraId="0E82CA37" w14:textId="77777777" w:rsidR="009B46AA" w:rsidRPr="009B46AA" w:rsidRDefault="009B46AA" w:rsidP="009B46AA">
            <w:pPr>
              <w:suppressAutoHyphens/>
              <w:autoSpaceDN w:val="0"/>
              <w:spacing w:before="2" w:after="15" w:line="276" w:lineRule="auto"/>
              <w:ind w:left="5" w:right="38" w:hanging="5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</w:p>
          <w:p w14:paraId="4A946BE2" w14:textId="77777777" w:rsidR="009B46AA" w:rsidRPr="009B46AA" w:rsidRDefault="009B46AA" w:rsidP="009B46AA">
            <w:pPr>
              <w:suppressAutoHyphens/>
              <w:autoSpaceDN w:val="0"/>
              <w:spacing w:after="15" w:line="276" w:lineRule="auto"/>
              <w:ind w:left="5" w:right="38" w:hanging="5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Wymagane minimalne parametry techniczne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9704" w14:textId="77777777" w:rsidR="009B46AA" w:rsidRPr="009B46AA" w:rsidRDefault="009B46AA" w:rsidP="009B46AA">
            <w:pPr>
              <w:suppressAutoHyphens/>
              <w:autoSpaceDN w:val="0"/>
              <w:spacing w:before="187" w:after="15" w:line="276" w:lineRule="auto"/>
              <w:ind w:right="38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Wymóg do spełnienia (warunek graniczny)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D17" w14:textId="77777777" w:rsidR="009B46AA" w:rsidRPr="009B46AA" w:rsidRDefault="009B46AA" w:rsidP="009B46AA">
            <w:pPr>
              <w:suppressAutoHyphens/>
              <w:autoSpaceDN w:val="0"/>
              <w:spacing w:before="2" w:after="15" w:line="276" w:lineRule="auto"/>
              <w:ind w:left="15" w:right="38" w:hanging="5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OFEROWANE PARAMETRY TECHNICZNE – podaje Wykonawca</w:t>
            </w:r>
          </w:p>
          <w:p w14:paraId="24E366FD" w14:textId="77777777" w:rsidR="009B46AA" w:rsidRPr="009B46AA" w:rsidRDefault="009B46AA" w:rsidP="009B46AA">
            <w:pPr>
              <w:suppressAutoHyphens/>
              <w:autoSpaceDN w:val="0"/>
              <w:spacing w:before="13" w:after="15" w:line="276" w:lineRule="auto"/>
              <w:ind w:left="17" w:right="38" w:hanging="5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Wymogi dotyczące opisu oferowanych parametrów:</w:t>
            </w:r>
          </w:p>
          <w:p w14:paraId="42F2C683" w14:textId="32ECD018" w:rsidR="009B46AA" w:rsidRPr="009B46AA" w:rsidRDefault="009B46AA" w:rsidP="009B46AA">
            <w:pPr>
              <w:suppressAutoHyphens/>
              <w:autoSpaceDN w:val="0"/>
              <w:spacing w:after="15" w:line="276" w:lineRule="auto"/>
              <w:ind w:left="5" w:right="38" w:hanging="5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TAK – </w:t>
            </w:r>
            <w:proofErr w:type="spellStart"/>
            <w:r w:rsidR="00D57B4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rowiązanie</w:t>
            </w:r>
            <w:proofErr w:type="spellEnd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 spełnia konkretny parametr przy czym Zamawiający oczekuje by w przypadku wymagań dotyczących minimalnych parametrów opisać szczegółowo parametry oferowane przez </w:t>
            </w:r>
            <w:r w:rsidR="00D57B4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W</w:t>
            </w: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ykonawcę</w:t>
            </w:r>
          </w:p>
          <w:p w14:paraId="76B657D1" w14:textId="6B35F6E6" w:rsidR="009B46AA" w:rsidRPr="009B46AA" w:rsidRDefault="009B46AA" w:rsidP="009B46AA">
            <w:pPr>
              <w:suppressAutoHyphens/>
              <w:autoSpaceDN w:val="0"/>
              <w:spacing w:after="15" w:line="276" w:lineRule="auto"/>
              <w:ind w:left="5" w:right="38" w:hanging="5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NIE – </w:t>
            </w:r>
            <w:r w:rsidR="00D57B4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rozwiązanie</w:t>
            </w: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 nie spełnia konkretnego parametru</w:t>
            </w:r>
          </w:p>
          <w:p w14:paraId="4C53F106" w14:textId="77777777" w:rsidR="009B46AA" w:rsidRPr="009B46AA" w:rsidRDefault="009B46AA" w:rsidP="009B46AA">
            <w:pPr>
              <w:suppressAutoHyphens/>
              <w:autoSpaceDN w:val="0"/>
              <w:spacing w:before="18" w:after="15" w:line="276" w:lineRule="auto"/>
              <w:ind w:left="117" w:right="38" w:hanging="5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679EF816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7AF8" w14:textId="77777777" w:rsidR="009B46AA" w:rsidRPr="009B46AA" w:rsidRDefault="009B46AA" w:rsidP="009B46A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59AD" w14:textId="77777777" w:rsidR="009B46AA" w:rsidRPr="009B46AA" w:rsidRDefault="009B46AA" w:rsidP="009B46AA">
            <w:pPr>
              <w:autoSpaceDE w:val="0"/>
              <w:autoSpaceDN w:val="0"/>
              <w:spacing w:after="0" w:line="240" w:lineRule="auto"/>
              <w:rPr>
                <w:rFonts w:ascii="CIDFont+F1" w:eastAsia="Andale Sans UI" w:hAnsi="CIDFont+F1" w:cs="CIDFont+F1"/>
                <w:kern w:val="0"/>
                <w:sz w:val="24"/>
                <w:szCs w:val="24"/>
                <w:lang w:eastAsia="ja-JP"/>
              </w:rPr>
            </w:pPr>
            <w:r w:rsidRPr="009B46AA">
              <w:rPr>
                <w:rFonts w:ascii="CIDFont+F1" w:eastAsia="Andale Sans UI" w:hAnsi="CIDFont+F1" w:cs="CIDFont+F1"/>
                <w:kern w:val="0"/>
                <w:sz w:val="24"/>
                <w:szCs w:val="24"/>
                <w:lang w:eastAsia="ja-JP"/>
              </w:rPr>
              <w:t>Obudowa</w:t>
            </w:r>
          </w:p>
          <w:p w14:paraId="5DD93D07" w14:textId="77777777" w:rsidR="009B46AA" w:rsidRPr="009B46AA" w:rsidRDefault="009B46AA" w:rsidP="009B46AA">
            <w:pPr>
              <w:autoSpaceDE w:val="0"/>
              <w:autoSpaceDN w:val="0"/>
              <w:spacing w:after="0" w:line="240" w:lineRule="auto"/>
              <w:rPr>
                <w:rFonts w:ascii="CIDFont+F1" w:eastAsia="Andale Sans UI" w:hAnsi="CIDFont+F1" w:cs="CIDFont+F1"/>
                <w:kern w:val="0"/>
                <w:sz w:val="24"/>
                <w:szCs w:val="24"/>
                <w:lang w:eastAsia="ja-JP"/>
              </w:rPr>
            </w:pPr>
            <w:r w:rsidRPr="009B46AA">
              <w:rPr>
                <w:rFonts w:ascii="CIDFont+F1" w:eastAsia="Andale Sans UI" w:hAnsi="CIDFont+F1" w:cs="CIDFont+F1"/>
                <w:kern w:val="0"/>
                <w:sz w:val="24"/>
                <w:szCs w:val="24"/>
                <w:lang w:eastAsia="ja-JP"/>
              </w:rPr>
              <w:t>Urządzenie musi być</w:t>
            </w:r>
          </w:p>
          <w:p w14:paraId="7207270E" w14:textId="77777777" w:rsidR="009B46AA" w:rsidRPr="009B46AA" w:rsidRDefault="009B46AA" w:rsidP="009B46AA">
            <w:pPr>
              <w:autoSpaceDE w:val="0"/>
              <w:autoSpaceDN w:val="0"/>
              <w:spacing w:after="0" w:line="240" w:lineRule="auto"/>
              <w:rPr>
                <w:rFonts w:ascii="CIDFont+F1" w:eastAsia="Andale Sans UI" w:hAnsi="CIDFont+F1" w:cs="CIDFont+F1"/>
                <w:kern w:val="0"/>
                <w:sz w:val="24"/>
                <w:szCs w:val="24"/>
                <w:lang w:eastAsia="ja-JP"/>
              </w:rPr>
            </w:pPr>
            <w:r w:rsidRPr="009B46AA">
              <w:rPr>
                <w:rFonts w:ascii="CIDFont+F1" w:eastAsia="Andale Sans UI" w:hAnsi="CIDFont+F1" w:cs="CIDFont+F1"/>
                <w:kern w:val="0"/>
                <w:sz w:val="24"/>
                <w:szCs w:val="24"/>
                <w:lang w:eastAsia="ja-JP"/>
              </w:rPr>
              <w:t>dostarczone ze wszystkimi</w:t>
            </w:r>
          </w:p>
          <w:p w14:paraId="17724B69" w14:textId="77777777" w:rsidR="009B46AA" w:rsidRPr="009B46AA" w:rsidRDefault="009B46AA" w:rsidP="009B46AA">
            <w:pPr>
              <w:autoSpaceDE w:val="0"/>
              <w:autoSpaceDN w:val="0"/>
              <w:spacing w:after="0" w:line="240" w:lineRule="auto"/>
              <w:rPr>
                <w:rFonts w:ascii="CIDFont+F1" w:eastAsia="Andale Sans UI" w:hAnsi="CIDFont+F1" w:cs="CIDFont+F1"/>
                <w:kern w:val="0"/>
                <w:sz w:val="24"/>
                <w:szCs w:val="24"/>
                <w:lang w:eastAsia="ja-JP"/>
              </w:rPr>
            </w:pPr>
            <w:r w:rsidRPr="009B46AA">
              <w:rPr>
                <w:rFonts w:ascii="CIDFont+F1" w:eastAsia="Andale Sans UI" w:hAnsi="CIDFont+F1" w:cs="CIDFont+F1"/>
                <w:kern w:val="0"/>
                <w:sz w:val="24"/>
                <w:szCs w:val="24"/>
                <w:lang w:eastAsia="ja-JP"/>
              </w:rPr>
              <w:t xml:space="preserve">komponentami do instalacji w   szafie </w:t>
            </w:r>
            <w:proofErr w:type="spellStart"/>
            <w:r w:rsidRPr="009B46AA">
              <w:rPr>
                <w:rFonts w:ascii="CIDFont+F1" w:eastAsia="Andale Sans UI" w:hAnsi="CIDFont+F1" w:cs="CIDFont+F1"/>
                <w:kern w:val="0"/>
                <w:sz w:val="24"/>
                <w:szCs w:val="24"/>
                <w:lang w:eastAsia="ja-JP"/>
              </w:rPr>
              <w:t>rack</w:t>
            </w:r>
            <w:proofErr w:type="spellEnd"/>
            <w:r w:rsidRPr="009B46AA">
              <w:rPr>
                <w:rFonts w:ascii="CIDFont+F1" w:eastAsia="Andale Sans UI" w:hAnsi="CIDFont+F1" w:cs="CIDFont+F1"/>
                <w:kern w:val="0"/>
                <w:sz w:val="24"/>
                <w:szCs w:val="24"/>
                <w:lang w:eastAsia="ja-JP"/>
              </w:rPr>
              <w:t xml:space="preserve"> 19 cali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B06C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D854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71799F1F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61A5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83C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right="38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Napęd LTO-8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11D9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99AE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19C6EF26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4C37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BFD0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right="38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Sloty</w:t>
            </w:r>
            <w:proofErr w:type="spellEnd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 na kasety min. 8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3C45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F544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37BD7F14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362E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7774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right="38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Interfejs SAS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509D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8F12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22F17C13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FE6D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8579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right="38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prędkość </w:t>
            </w: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przesyłu</w:t>
            </w:r>
            <w:proofErr w:type="spellEnd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 min: 270MB/s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3FC1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D648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46C39CC3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9861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92E8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right="38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Obsługa taśm WORM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CE09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FD91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4D468A8B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ACB2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09ED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right="38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Dołączone 10 szt. 30TB RW oraz 1 szt.</w:t>
            </w:r>
          </w:p>
          <w:p w14:paraId="752873BB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right="38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nośniki taśm czyszczących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B456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1432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22CD1061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E22C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6623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Serwer</w:t>
            </w:r>
          </w:p>
        </w:tc>
      </w:tr>
      <w:tr w:rsidR="009B46AA" w:rsidRPr="009B46AA" w14:paraId="49DF9229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0D8A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38BB" w14:textId="77777777" w:rsidR="009B46AA" w:rsidRPr="00BC35D0" w:rsidRDefault="009B46AA" w:rsidP="009B46AA">
            <w:pPr>
              <w:suppressAutoHyphens/>
              <w:autoSpaceDN w:val="0"/>
              <w:spacing w:before="96" w:after="15" w:line="276" w:lineRule="auto"/>
              <w:ind w:right="38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obudowa do montażu w szafie typu </w:t>
            </w: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rack</w:t>
            </w:r>
            <w:proofErr w:type="spellEnd"/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305A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E567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7151FB42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FE65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37D1" w14:textId="77777777" w:rsidR="009B46AA" w:rsidRPr="00BC35D0" w:rsidRDefault="009B46AA" w:rsidP="009B46AA">
            <w:pPr>
              <w:suppressAutoHyphens/>
              <w:autoSpaceDN w:val="0"/>
              <w:spacing w:before="96" w:after="15" w:line="276" w:lineRule="auto"/>
              <w:ind w:left="5" w:right="38" w:hanging="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zasilanie redundantne, przynajmniej                   2 zasilacze typu </w:t>
            </w: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HotPlug</w:t>
            </w:r>
            <w:proofErr w:type="spellEnd"/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1F92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0B4B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56CB68C1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09F6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0D4B" w14:textId="77777777" w:rsidR="009B46AA" w:rsidRPr="00BC35D0" w:rsidRDefault="009B46AA" w:rsidP="009B46AA">
            <w:pPr>
              <w:suppressAutoHyphens/>
              <w:autoSpaceDN w:val="0"/>
              <w:spacing w:before="96" w:after="15" w:line="276" w:lineRule="auto"/>
              <w:ind w:left="5" w:right="38" w:hanging="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płyta główna z możliwością zainstalowania minimum dwóch procesorów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B184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E26E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12967096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A94D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CC1C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right="38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zegar procesora minimum 3,0 GHz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1F8C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FB5F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1913EE37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F4BF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1D73" w14:textId="77777777" w:rsidR="009B46AA" w:rsidRPr="00BC35D0" w:rsidRDefault="009B46AA" w:rsidP="009B46AA">
            <w:pPr>
              <w:suppressAutoHyphens/>
              <w:autoSpaceDN w:val="0"/>
              <w:spacing w:before="96" w:after="15" w:line="276" w:lineRule="auto"/>
              <w:ind w:left="5" w:right="38" w:hanging="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zainstalowane 1 procesory minimum ośmiordzeniowy klasy x86 dedykowane do pracy w serwerach, zaprojektowane do pracy w układach wieloprocesorowych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AB5A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8F28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795A8772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710C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B4A0" w14:textId="77777777" w:rsidR="009B46AA" w:rsidRPr="00BC35D0" w:rsidRDefault="009B46AA" w:rsidP="009B46AA">
            <w:pPr>
              <w:suppressAutoHyphens/>
              <w:autoSpaceDN w:val="0"/>
              <w:spacing w:before="96" w:after="15" w:line="276" w:lineRule="auto"/>
              <w:ind w:left="5" w:right="38" w:hanging="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pamięć minimum 128GB ECC DIMM, rozszerzalna, z zabezpieczeniem typu: ECC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1ABE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C2D8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587DF859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1C59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4698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5" w:right="38" w:hanging="5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Kontroler </w:t>
            </w: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Raid</w:t>
            </w:r>
            <w:proofErr w:type="spellEnd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 z minimum 2GB pamięci cache</w:t>
            </w:r>
          </w:p>
          <w:p w14:paraId="5CDFFAE7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5" w:right="38" w:hanging="5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dyski minimum 2x 960 GB SSD skonfigurowane w RAID1 , 2x</w:t>
            </w:r>
            <w:r w:rsidR="0056685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16</w:t>
            </w: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TB 7,2k HDD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46EA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2E10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4588D722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54AE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C0F" w14:textId="77777777" w:rsidR="009B46AA" w:rsidRPr="00BC35D0" w:rsidRDefault="009B46AA" w:rsidP="009B46AA">
            <w:pPr>
              <w:suppressAutoHyphens/>
              <w:autoSpaceDN w:val="0"/>
              <w:spacing w:after="0" w:line="276" w:lineRule="auto"/>
              <w:ind w:right="38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de-DE"/>
              </w:rPr>
            </w:pPr>
            <w:bookmarkStart w:id="0" w:name="_Hlk136854704"/>
            <w:proofErr w:type="spellStart"/>
            <w:r w:rsidRPr="00BC35D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de-DE"/>
              </w:rPr>
              <w:t>sieć</w:t>
            </w:r>
            <w:proofErr w:type="spellEnd"/>
            <w:r w:rsidRPr="00BC35D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C35D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de-DE"/>
              </w:rPr>
              <w:t>minimum</w:t>
            </w:r>
            <w:proofErr w:type="spellEnd"/>
            <w:r w:rsidRPr="00BC35D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de-DE"/>
              </w:rPr>
              <w:t>, 2x10Gb SFP+ SR, 2x1Gb RJ45</w:t>
            </w:r>
            <w:bookmarkEnd w:id="0"/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C73D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3632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74850A44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0B52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05B5" w14:textId="77777777" w:rsidR="009B46AA" w:rsidRPr="009B46AA" w:rsidRDefault="009B46AA" w:rsidP="009B46AA">
            <w:pPr>
              <w:suppressAutoHyphens/>
              <w:autoSpaceDN w:val="0"/>
              <w:spacing w:after="0" w:line="276" w:lineRule="auto"/>
              <w:ind w:right="38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Zarządzanie:</w:t>
            </w:r>
          </w:p>
          <w:p w14:paraId="320CBE15" w14:textId="77777777" w:rsidR="009B46AA" w:rsidRPr="009B46AA" w:rsidRDefault="009B46AA" w:rsidP="009B46A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Zintegrowany z płytą główną serwera, niezależny od systemu operacyjnego, sprzętowy kontroler zdalnego zarządzania</w:t>
            </w:r>
          </w:p>
          <w:p w14:paraId="2DE4F07D" w14:textId="77777777" w:rsidR="009B46AA" w:rsidRPr="009B46AA" w:rsidRDefault="009B46AA" w:rsidP="009B46A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Monitoring statusu i zdrowia systemu</w:t>
            </w:r>
          </w:p>
          <w:p w14:paraId="42EAC27A" w14:textId="77777777" w:rsidR="009B46AA" w:rsidRPr="009B46AA" w:rsidRDefault="009B46AA" w:rsidP="009B46A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Logowanie zdarzeń</w:t>
            </w:r>
          </w:p>
          <w:p w14:paraId="43339EB5" w14:textId="77777777" w:rsidR="009B46AA" w:rsidRPr="009B46AA" w:rsidRDefault="009B46AA" w:rsidP="009B46A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Umożliwiający Update systemowego </w:t>
            </w: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firmware</w:t>
            </w:r>
            <w:proofErr w:type="spellEnd"/>
          </w:p>
          <w:p w14:paraId="2E5C5E2C" w14:textId="77777777" w:rsidR="009B46AA" w:rsidRPr="009B46AA" w:rsidRDefault="009B46AA" w:rsidP="009B46A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en-GB"/>
              </w:rPr>
              <w:t>Umożliwiającyzdalnąkonfiguracjęserwera</w:t>
            </w:r>
            <w:proofErr w:type="spellEnd"/>
          </w:p>
          <w:p w14:paraId="28957E59" w14:textId="77777777" w:rsidR="009B46AA" w:rsidRPr="009B46AA" w:rsidRDefault="009B46AA" w:rsidP="009B46A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Monitoring i możliwość ograniczenia poboru prądu</w:t>
            </w:r>
          </w:p>
          <w:p w14:paraId="0A1CF74C" w14:textId="77777777" w:rsidR="009B46AA" w:rsidRPr="009B46AA" w:rsidRDefault="009B46AA" w:rsidP="009B46A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en-GB"/>
              </w:rPr>
              <w:t>Zdalnewłączanie</w:t>
            </w:r>
            <w:proofErr w:type="spellEnd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en-GB"/>
              </w:rPr>
              <w:t>/</w:t>
            </w: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en-GB"/>
              </w:rPr>
              <w:t>wyłączanie</w:t>
            </w:r>
            <w:proofErr w:type="spellEnd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en-GB"/>
              </w:rPr>
              <w:t>/restart</w:t>
            </w:r>
          </w:p>
          <w:p w14:paraId="1447E5B8" w14:textId="77777777" w:rsidR="009B46AA" w:rsidRPr="009B46AA" w:rsidRDefault="009B46AA" w:rsidP="009B46A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Przekierowanie konsoli szeregowej przez IPMI</w:t>
            </w:r>
          </w:p>
          <w:p w14:paraId="254485C8" w14:textId="77777777" w:rsidR="009B46AA" w:rsidRPr="009B46AA" w:rsidRDefault="009B46AA" w:rsidP="009B46A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Zrzut ekranu w momencie zawieszenia system</w:t>
            </w:r>
          </w:p>
          <w:p w14:paraId="50CD1D80" w14:textId="77777777" w:rsidR="009B46AA" w:rsidRPr="009B46AA" w:rsidRDefault="009B46AA" w:rsidP="009B46A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Możliwość przejęcia zdalnego ekranu 1920x1200, 60 Hz,16 </w:t>
            </w: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bpp</w:t>
            </w:r>
            <w:proofErr w:type="spellEnd"/>
          </w:p>
          <w:p w14:paraId="67F19B27" w14:textId="77777777" w:rsidR="009B46AA" w:rsidRPr="009B46AA" w:rsidRDefault="009B46AA" w:rsidP="009B46A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en-GB"/>
              </w:rPr>
              <w:t>Zdalnydostęp</w:t>
            </w:r>
            <w:proofErr w:type="spellEnd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en-GB"/>
              </w:rPr>
              <w:t>serwera</w:t>
            </w:r>
            <w:proofErr w:type="spellEnd"/>
          </w:p>
          <w:p w14:paraId="3ADA1756" w14:textId="77777777" w:rsidR="009B46AA" w:rsidRPr="009B46AA" w:rsidRDefault="009B46AA" w:rsidP="009B46A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Możliwość zdalnej instalacji systemu operacyjnego</w:t>
            </w:r>
          </w:p>
          <w:p w14:paraId="5BBE14DC" w14:textId="77777777" w:rsidR="009B46AA" w:rsidRPr="009B46AA" w:rsidRDefault="009B46AA" w:rsidP="009B46A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Alerty </w:t>
            </w: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Syslog</w:t>
            </w:r>
            <w:proofErr w:type="spellEnd"/>
          </w:p>
          <w:p w14:paraId="263314DD" w14:textId="77777777" w:rsidR="009B46AA" w:rsidRPr="009B46AA" w:rsidRDefault="009B46AA" w:rsidP="009B46A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Przekierowanie konsoli szeregowej przez SSH</w:t>
            </w:r>
          </w:p>
          <w:p w14:paraId="10B42D11" w14:textId="77777777" w:rsidR="009B46AA" w:rsidRPr="009B46AA" w:rsidRDefault="009B46AA" w:rsidP="009B46A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Wyświetlanie danych aktualnych I historycznych dla użycia energii I temperatury serwera</w:t>
            </w:r>
          </w:p>
          <w:p w14:paraId="6B31A34A" w14:textId="77777777" w:rsidR="009B46AA" w:rsidRPr="009B46AA" w:rsidRDefault="009B46AA" w:rsidP="009B46A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Możliwość mapowania obrazów ISO z lokalnego dysku operatora</w:t>
            </w:r>
          </w:p>
          <w:p w14:paraId="6A523DF9" w14:textId="77777777" w:rsidR="009B46AA" w:rsidRPr="009B46AA" w:rsidRDefault="009B46AA" w:rsidP="009B46A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Możliwość mapowania obrazów ISO przez HTTPS</w:t>
            </w:r>
          </w:p>
          <w:p w14:paraId="70206F77" w14:textId="77777777" w:rsidR="009B46AA" w:rsidRPr="009B46AA" w:rsidRDefault="009B46AA" w:rsidP="009B46A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Możliwość jednoczesnej pracy  użytkowników przez wirtualną konsolę</w:t>
            </w:r>
          </w:p>
          <w:p w14:paraId="27612BA8" w14:textId="77777777" w:rsidR="009B46AA" w:rsidRPr="009B46AA" w:rsidRDefault="009B46AA" w:rsidP="009B46A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Wspierane protokoły/interfejsy: IPMI v2.0, SNMP v3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9695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C811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B46AA" w:rsidRPr="009B46AA" w14:paraId="5993CD62" w14:textId="77777777" w:rsidTr="00852960">
        <w:tc>
          <w:tcPr>
            <w:tcW w:w="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C798" w14:textId="77777777" w:rsidR="009B46AA" w:rsidRPr="009B46AA" w:rsidRDefault="009B46AA" w:rsidP="009B46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96" w:after="15" w:line="276" w:lineRule="auto"/>
              <w:ind w:right="38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D37C" w14:textId="77777777" w:rsidR="009B46AA" w:rsidRPr="009B46AA" w:rsidRDefault="009B46AA" w:rsidP="009B46AA">
            <w:pPr>
              <w:suppressAutoHyphens/>
              <w:autoSpaceDN w:val="0"/>
              <w:spacing w:after="0" w:line="276" w:lineRule="auto"/>
              <w:ind w:right="38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gwarancja: min. 24 m-</w:t>
            </w:r>
            <w:proofErr w:type="spellStart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cy</w:t>
            </w:r>
            <w:proofErr w:type="spellEnd"/>
            <w:r w:rsidRPr="009B46AA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, 3YNBD, producenta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F78B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B46AA"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TAK</w:t>
            </w:r>
          </w:p>
        </w:tc>
        <w:tc>
          <w:tcPr>
            <w:tcW w:w="5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4B84" w14:textId="77777777" w:rsidR="009B46AA" w:rsidRPr="009B46AA" w:rsidRDefault="009B46AA" w:rsidP="009B46AA">
            <w:pPr>
              <w:suppressAutoHyphens/>
              <w:autoSpaceDN w:val="0"/>
              <w:spacing w:before="96" w:after="15" w:line="276" w:lineRule="auto"/>
              <w:ind w:left="119" w:right="38" w:hanging="5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14:paraId="163B1EEB" w14:textId="77777777" w:rsidR="00F215B6" w:rsidRDefault="00F215B6"/>
    <w:p w14:paraId="751DC993" w14:textId="77777777" w:rsidR="009B46AA" w:rsidRDefault="009B46AA"/>
    <w:p w14:paraId="12CB130D" w14:textId="77777777" w:rsidR="009B46AA" w:rsidRDefault="009B46AA"/>
    <w:p w14:paraId="13A69CF0" w14:textId="77777777" w:rsidR="009B46AA" w:rsidRPr="00CE3E99" w:rsidRDefault="00CE3E99">
      <w:pPr>
        <w:rPr>
          <w:b/>
        </w:rPr>
      </w:pPr>
      <w:r w:rsidRPr="00CE3E99">
        <w:rPr>
          <w:b/>
        </w:rPr>
        <w:t xml:space="preserve">2. </w:t>
      </w:r>
      <w:r w:rsidR="009B46AA" w:rsidRPr="00CE3E99">
        <w:rPr>
          <w:b/>
        </w:rPr>
        <w:t xml:space="preserve">System ochrony poczty email </w:t>
      </w:r>
    </w:p>
    <w:p w14:paraId="79DF540A" w14:textId="77777777" w:rsidR="009B46AA" w:rsidRDefault="009B46AA"/>
    <w:p w14:paraId="07A7EDF6" w14:textId="77777777" w:rsidR="009B46AA" w:rsidRDefault="009B46AA" w:rsidP="009B46AA">
      <w:pPr>
        <w:spacing w:line="256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Przedmiotem zamówienia jest dostawa oprogramowania klasy korporacyjnej, które zapewnia o ochronę poczty wychodzącej i przychodzącej firm przed </w:t>
      </w:r>
      <w:proofErr w:type="spellStart"/>
      <w:r>
        <w:rPr>
          <w:rFonts w:ascii="Calibri Light" w:eastAsia="Calibri" w:hAnsi="Calibri Light" w:cs="Times New Roman"/>
        </w:rPr>
        <w:t>phishingiem</w:t>
      </w:r>
      <w:proofErr w:type="spellEnd"/>
      <w:r>
        <w:rPr>
          <w:rFonts w:ascii="Calibri Light" w:eastAsia="Calibri" w:hAnsi="Calibri Light" w:cs="Times New Roman"/>
        </w:rPr>
        <w:t xml:space="preserve">, oprogramowaniem </w:t>
      </w:r>
      <w:proofErr w:type="spellStart"/>
      <w:r>
        <w:rPr>
          <w:rFonts w:ascii="Calibri Light" w:eastAsia="Calibri" w:hAnsi="Calibri Light" w:cs="Times New Roman"/>
        </w:rPr>
        <w:t>ransomware</w:t>
      </w:r>
      <w:proofErr w:type="spellEnd"/>
      <w:r>
        <w:rPr>
          <w:rFonts w:ascii="Calibri Light" w:eastAsia="Calibri" w:hAnsi="Calibri Light" w:cs="Times New Roman"/>
        </w:rPr>
        <w:t xml:space="preserve">, spamem, wirusami i inne zaawansowane zagrożenia e-mail, zanim dotrą do sieci. Zapewnia zaawansowaną ochronę dla </w:t>
      </w:r>
      <w:proofErr w:type="spellStart"/>
      <w:r>
        <w:rPr>
          <w:rFonts w:ascii="Calibri Light" w:eastAsia="Calibri" w:hAnsi="Calibri Light" w:cs="Times New Roman"/>
        </w:rPr>
        <w:t>MicrosoftTM</w:t>
      </w:r>
      <w:proofErr w:type="spellEnd"/>
      <w:r>
        <w:rPr>
          <w:rFonts w:ascii="Calibri Light" w:eastAsia="Calibri" w:hAnsi="Calibri Light" w:cs="Times New Roman"/>
        </w:rPr>
        <w:t xml:space="preserve"> Exchange Server, </w:t>
      </w:r>
      <w:proofErr w:type="spellStart"/>
      <w:r>
        <w:rPr>
          <w:rFonts w:ascii="Calibri Light" w:eastAsia="Calibri" w:hAnsi="Calibri Light" w:cs="Times New Roman"/>
        </w:rPr>
        <w:t>MicrosoftTM</w:t>
      </w:r>
      <w:proofErr w:type="spellEnd"/>
      <w:r>
        <w:rPr>
          <w:rFonts w:ascii="Calibri Light" w:eastAsia="Calibri" w:hAnsi="Calibri Light" w:cs="Times New Roman"/>
        </w:rPr>
        <w:t xml:space="preserve"> Office 365, </w:t>
      </w:r>
      <w:proofErr w:type="spellStart"/>
      <w:r>
        <w:rPr>
          <w:rFonts w:ascii="Calibri Light" w:eastAsia="Calibri" w:hAnsi="Calibri Light" w:cs="Times New Roman"/>
        </w:rPr>
        <w:t>GoogleTM</w:t>
      </w:r>
      <w:proofErr w:type="spellEnd"/>
      <w:r>
        <w:rPr>
          <w:rFonts w:ascii="Calibri Light" w:eastAsia="Calibri" w:hAnsi="Calibri Light" w:cs="Times New Roman"/>
        </w:rPr>
        <w:t xml:space="preserve"> G Suite i inne hostowane lub lokalne rozwiązania e-mailowe. Ochroną ma zostać objętych min. 60 skrzynek pocztowych w jednej domenie przez okres min. 24 miesięcy</w:t>
      </w:r>
    </w:p>
    <w:p w14:paraId="5060A040" w14:textId="77777777" w:rsidR="009B46AA" w:rsidRDefault="009B46AA" w:rsidP="009B46AA">
      <w:r>
        <w:t>Wymagania ogólne</w:t>
      </w:r>
    </w:p>
    <w:p w14:paraId="25F0A5B2" w14:textId="77777777" w:rsidR="009B46AA" w:rsidRDefault="009B46AA" w:rsidP="009B46AA">
      <w:pPr>
        <w:jc w:val="both"/>
        <w:rPr>
          <w:rFonts w:ascii="Calibri Light" w:eastAsia="Calibri" w:hAnsi="Calibri Light" w:cs="Times New Roman"/>
          <w:sz w:val="24"/>
        </w:rPr>
      </w:pPr>
      <w:r>
        <w:rPr>
          <w:rFonts w:ascii="Calibri Light" w:eastAsia="Calibri" w:hAnsi="Calibri Light" w:cs="Times New Roman"/>
        </w:rPr>
        <w:t xml:space="preserve">Rozwiązanie musi być dostarczone w formie SaaS, gdzie centralny serwer hostowany jest w chmurze i dostarczony przez producenta oferowanego rozwiązania jako usługa. Producent oferowanego rozwiązania jest odpowiedzialny za niezawodność, skalowalność oraz aktualizacje wszystkich elementów centralnych dostarczanych jako usługa typu SaaS. </w:t>
      </w:r>
    </w:p>
    <w:p w14:paraId="1C116D77" w14:textId="77777777" w:rsidR="009B46AA" w:rsidRDefault="009B46AA" w:rsidP="009B46AA">
      <w:pPr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Rozwiązanie ma udostępniać konsolę:</w:t>
      </w:r>
    </w:p>
    <w:p w14:paraId="63A132DD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Z opcją pojedynczego uwierzytelniania SSO, Single </w:t>
      </w:r>
      <w:proofErr w:type="spellStart"/>
      <w:r>
        <w:rPr>
          <w:rFonts w:ascii="Calibri Light" w:eastAsia="Calibri" w:hAnsi="Calibri Light" w:cs="Times New Roman"/>
        </w:rPr>
        <w:t>Sign</w:t>
      </w:r>
      <w:proofErr w:type="spellEnd"/>
      <w:r>
        <w:rPr>
          <w:rFonts w:ascii="Calibri Light" w:eastAsia="Calibri" w:hAnsi="Calibri Light" w:cs="Times New Roman"/>
        </w:rPr>
        <w:t xml:space="preserve">-On - za pomocą SAML: wsparcie dla </w:t>
      </w:r>
      <w:proofErr w:type="spellStart"/>
      <w:r>
        <w:rPr>
          <w:rFonts w:ascii="Calibri Light" w:eastAsia="Calibri" w:hAnsi="Calibri Light" w:cs="Times New Roman"/>
        </w:rPr>
        <w:t>Azure</w:t>
      </w:r>
      <w:proofErr w:type="spellEnd"/>
      <w:r>
        <w:rPr>
          <w:rFonts w:ascii="Calibri Light" w:eastAsia="Calibri" w:hAnsi="Calibri Light" w:cs="Times New Roman"/>
        </w:rPr>
        <w:t xml:space="preserve"> AD, AD FS oraz </w:t>
      </w:r>
      <w:proofErr w:type="spellStart"/>
      <w:r>
        <w:rPr>
          <w:rFonts w:ascii="Calibri Light" w:eastAsia="Calibri" w:hAnsi="Calibri Light" w:cs="Times New Roman"/>
        </w:rPr>
        <w:t>Okta</w:t>
      </w:r>
      <w:proofErr w:type="spellEnd"/>
    </w:p>
    <w:p w14:paraId="3A2930D0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wykorzystujący Interfejs zarządzający, który musi być obsługiwany przez poniższe przeglądarki internetowe:</w:t>
      </w:r>
    </w:p>
    <w:p w14:paraId="59425DF3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Internet Explorer 11 lub nowszy</w:t>
      </w:r>
    </w:p>
    <w:p w14:paraId="621B0A91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Mozilla Firefox 34 lub nowszy</w:t>
      </w:r>
    </w:p>
    <w:p w14:paraId="42714DF8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Google Chrome 35 lub nowsze</w:t>
      </w:r>
    </w:p>
    <w:p w14:paraId="0FC8EF26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Cs w:val="24"/>
        </w:rPr>
      </w:pPr>
      <w:r>
        <w:rPr>
          <w:rFonts w:ascii="Calibri Light" w:eastAsia="Calibri" w:hAnsi="Calibri Light" w:cs="Times New Roman"/>
        </w:rPr>
        <w:t xml:space="preserve">Z dostępem przez interfejs programistyczny API zapewniający </w:t>
      </w:r>
      <w:proofErr w:type="spellStart"/>
      <w:r>
        <w:rPr>
          <w:rFonts w:ascii="Calibri Light" w:eastAsia="Calibri" w:hAnsi="Calibri Light" w:cs="Times New Roman"/>
        </w:rPr>
        <w:t>tworenie</w:t>
      </w:r>
      <w:proofErr w:type="spellEnd"/>
      <w:r>
        <w:rPr>
          <w:rFonts w:ascii="Calibri Light" w:eastAsia="Calibri" w:hAnsi="Calibri Light" w:cs="Times New Roman"/>
        </w:rPr>
        <w:t xml:space="preserve"> zapytań, dodawania, usuwania na zasobach </w:t>
      </w:r>
    </w:p>
    <w:p w14:paraId="2A8B464B" w14:textId="77777777" w:rsidR="009B46AA" w:rsidRDefault="009B46AA" w:rsidP="009B46AA">
      <w:pPr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W celu aktywowania </w:t>
      </w:r>
      <w:proofErr w:type="spellStart"/>
      <w:r>
        <w:rPr>
          <w:rFonts w:ascii="Calibri Light" w:eastAsia="Calibri" w:hAnsi="Calibri Light" w:cs="Times New Roman"/>
        </w:rPr>
        <w:t>rozwiazania</w:t>
      </w:r>
      <w:proofErr w:type="spellEnd"/>
      <w:r>
        <w:rPr>
          <w:rFonts w:ascii="Calibri Light" w:eastAsia="Calibri" w:hAnsi="Calibri Light" w:cs="Times New Roman"/>
        </w:rPr>
        <w:t xml:space="preserve"> niezbędne jest:</w:t>
      </w:r>
    </w:p>
    <w:p w14:paraId="3C147BA5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Posiadanie Email </w:t>
      </w:r>
      <w:proofErr w:type="spellStart"/>
      <w:r>
        <w:rPr>
          <w:rFonts w:ascii="Calibri Light" w:eastAsia="Calibri" w:hAnsi="Calibri Light" w:cs="Times New Roman"/>
        </w:rPr>
        <w:t>Gateway’a</w:t>
      </w:r>
      <w:proofErr w:type="spellEnd"/>
    </w:p>
    <w:p w14:paraId="78D83EF5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Dostęp do danych zapisanych w </w:t>
      </w:r>
      <w:proofErr w:type="spellStart"/>
      <w:r>
        <w:rPr>
          <w:rFonts w:ascii="Calibri Light" w:eastAsia="Calibri" w:hAnsi="Calibri Light" w:cs="Times New Roman"/>
        </w:rPr>
        <w:t>rekorda</w:t>
      </w:r>
      <w:proofErr w:type="spellEnd"/>
      <w:r>
        <w:rPr>
          <w:rFonts w:ascii="Calibri Light" w:eastAsia="Calibri" w:hAnsi="Calibri Light" w:cs="Times New Roman"/>
        </w:rPr>
        <w:t xml:space="preserve"> MX</w:t>
      </w:r>
    </w:p>
    <w:p w14:paraId="1AF42AED" w14:textId="77777777" w:rsidR="009B46AA" w:rsidRDefault="009B46AA" w:rsidP="009B46AA">
      <w:pPr>
        <w:pStyle w:val="Akapitzlist"/>
        <w:jc w:val="both"/>
        <w:rPr>
          <w:rFonts w:ascii="Calibri Light" w:eastAsia="Calibri" w:hAnsi="Calibri Light" w:cs="Times New Roman"/>
        </w:rPr>
      </w:pPr>
    </w:p>
    <w:p w14:paraId="241F8B8F" w14:textId="77777777" w:rsidR="00CE3E99" w:rsidRDefault="00CE3E99">
      <w:r>
        <w:br w:type="page"/>
      </w:r>
    </w:p>
    <w:p w14:paraId="6939AF09" w14:textId="77777777" w:rsidR="009B46AA" w:rsidRDefault="009B46AA" w:rsidP="009B46AA">
      <w:pPr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E82C37">
        <w:lastRenderedPageBreak/>
        <w:t>Wymagania funkcjonalne rozwiązania</w:t>
      </w:r>
      <w:r>
        <w:rPr>
          <w:rFonts w:ascii="Calibri Light" w:eastAsia="Times New Roman" w:hAnsi="Calibri Light" w:cs="Times New Roman"/>
          <w:color w:val="2E74B5"/>
          <w:sz w:val="26"/>
          <w:szCs w:val="26"/>
        </w:rPr>
        <w:t>:</w:t>
      </w:r>
    </w:p>
    <w:p w14:paraId="64FCCE0D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  <w:sz w:val="24"/>
        </w:rPr>
      </w:pPr>
      <w:r>
        <w:rPr>
          <w:rFonts w:ascii="Calibri Light" w:eastAsia="Calibri" w:hAnsi="Calibri Light" w:cs="Times New Roman"/>
        </w:rPr>
        <w:t>musi działać poprzez przechwytywanie wiadomości e-mail klientów za pośrednictwem przekierowywanie rekordów MX serwerów poczty przychodzącej do oferowanego systemu.</w:t>
      </w:r>
    </w:p>
    <w:p w14:paraId="5179A422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</w:rPr>
        <w:t>musi mieć wbudowane mechanizmy ochrony na poziomie akceptacji bądź odrzucenia przychodzących połączeń SMTP, z wykorzystaniem przynajmniej następujących mechanizmów:</w:t>
      </w:r>
    </w:p>
    <w:p w14:paraId="429A9D45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Lista </w:t>
      </w:r>
      <w:proofErr w:type="spellStart"/>
      <w:r>
        <w:rPr>
          <w:rFonts w:asciiTheme="majorHAnsi" w:hAnsiTheme="majorHAnsi" w:cstheme="majorHAnsi"/>
        </w:rPr>
        <w:t>reputacyjna</w:t>
      </w:r>
      <w:proofErr w:type="spellEnd"/>
      <w:r>
        <w:rPr>
          <w:rFonts w:asciiTheme="majorHAnsi" w:hAnsiTheme="majorHAnsi" w:cstheme="majorHAnsi"/>
        </w:rPr>
        <w:t xml:space="preserve"> dostarczana przez producenta rozwiązania</w:t>
      </w:r>
    </w:p>
    <w:p w14:paraId="40902FA4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Czarne i białe listy definiowane przez administratora</w:t>
      </w:r>
    </w:p>
    <w:p w14:paraId="76807CAB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SPF – </w:t>
      </w:r>
      <w:proofErr w:type="spellStart"/>
      <w:r>
        <w:rPr>
          <w:rFonts w:asciiTheme="majorHAnsi" w:hAnsiTheme="majorHAnsi" w:cstheme="majorHAnsi"/>
        </w:rPr>
        <w:t>Sender</w:t>
      </w:r>
      <w:proofErr w:type="spellEnd"/>
      <w:r>
        <w:rPr>
          <w:rFonts w:asciiTheme="majorHAnsi" w:hAnsiTheme="majorHAnsi" w:cstheme="majorHAnsi"/>
        </w:rPr>
        <w:t xml:space="preserve"> Policy Framework</w:t>
      </w:r>
    </w:p>
    <w:p w14:paraId="3A3BA103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DKIM – </w:t>
      </w:r>
      <w:proofErr w:type="spellStart"/>
      <w:r>
        <w:rPr>
          <w:rFonts w:asciiTheme="majorHAnsi" w:hAnsiTheme="majorHAnsi" w:cstheme="majorHAnsi"/>
        </w:rPr>
        <w:t>DomainKeysIdentified</w:t>
      </w:r>
      <w:proofErr w:type="spellEnd"/>
      <w:r>
        <w:rPr>
          <w:rFonts w:asciiTheme="majorHAnsi" w:hAnsiTheme="majorHAnsi" w:cstheme="majorHAnsi"/>
        </w:rPr>
        <w:t xml:space="preserve"> Mail - uwierzytelnienie i podpisy dla ruchu wychodzącego</w:t>
      </w:r>
    </w:p>
    <w:p w14:paraId="1C9CB15B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DMARC - Domain-based Message Authentication, Reporting and Conformance</w:t>
      </w:r>
    </w:p>
    <w:p w14:paraId="424CAB8D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Musi zapewniać ochronę poczty wychodzącej wykorzystując mechanizmy:</w:t>
      </w:r>
    </w:p>
    <w:p w14:paraId="125E229B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Reputacji IP odbiorcy</w:t>
      </w:r>
    </w:p>
    <w:p w14:paraId="40625ABE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Weryfikacji TLS</w:t>
      </w:r>
    </w:p>
    <w:p w14:paraId="183FFAFA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Ochrony antywirusowej</w:t>
      </w:r>
    </w:p>
    <w:p w14:paraId="698BF507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Ochrony antyspamowej</w:t>
      </w:r>
    </w:p>
    <w:p w14:paraId="3943EDD4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Analizy treści</w:t>
      </w:r>
    </w:p>
    <w:p w14:paraId="7E07A126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DLP</w:t>
      </w:r>
    </w:p>
    <w:p w14:paraId="05BE256C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Innych polityk </w:t>
      </w:r>
      <w:proofErr w:type="spellStart"/>
      <w:r>
        <w:rPr>
          <w:rFonts w:asciiTheme="majorHAnsi" w:hAnsiTheme="majorHAnsi" w:cstheme="majorHAnsi"/>
        </w:rPr>
        <w:t>tworzynych</w:t>
      </w:r>
      <w:proofErr w:type="spellEnd"/>
      <w:r>
        <w:rPr>
          <w:rFonts w:asciiTheme="majorHAnsi" w:hAnsiTheme="majorHAnsi" w:cstheme="majorHAnsi"/>
        </w:rPr>
        <w:t xml:space="preserve"> przez administratorów rozwiązania</w:t>
      </w:r>
    </w:p>
    <w:p w14:paraId="6AAE4206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musi zapewnić ochronę przed spamem, </w:t>
      </w:r>
      <w:proofErr w:type="spellStart"/>
      <w:r>
        <w:rPr>
          <w:rFonts w:ascii="Calibri Light" w:eastAsia="Calibri" w:hAnsi="Calibri Light" w:cs="Times New Roman"/>
        </w:rPr>
        <w:t>phishingiem</w:t>
      </w:r>
      <w:proofErr w:type="spellEnd"/>
      <w:r>
        <w:rPr>
          <w:rFonts w:ascii="Calibri Light" w:eastAsia="Calibri" w:hAnsi="Calibri Light" w:cs="Times New Roman"/>
        </w:rPr>
        <w:t xml:space="preserve"> i </w:t>
      </w:r>
      <w:proofErr w:type="spellStart"/>
      <w:r>
        <w:rPr>
          <w:rFonts w:ascii="Calibri Light" w:eastAsia="Calibri" w:hAnsi="Calibri Light" w:cs="Times New Roman"/>
        </w:rPr>
        <w:t>graymail</w:t>
      </w:r>
      <w:proofErr w:type="spellEnd"/>
      <w:r>
        <w:rPr>
          <w:rFonts w:ascii="Calibri Light" w:eastAsia="Calibri" w:hAnsi="Calibri Light" w:cs="Times New Roman"/>
        </w:rPr>
        <w:t xml:space="preserve"> za pomocą wielu technik, w tym reputacji nadawcy, analizy treści i obrazu, </w:t>
      </w:r>
      <w:proofErr w:type="spellStart"/>
      <w:r>
        <w:rPr>
          <w:rFonts w:ascii="Calibri Light" w:eastAsia="Calibri" w:hAnsi="Calibri Light" w:cs="Times New Roman"/>
        </w:rPr>
        <w:t>machine</w:t>
      </w:r>
      <w:proofErr w:type="spellEnd"/>
      <w:r>
        <w:rPr>
          <w:rFonts w:ascii="Calibri Light" w:eastAsia="Calibri" w:hAnsi="Calibri Light" w:cs="Times New Roman"/>
        </w:rPr>
        <w:t xml:space="preserve"> learning i innych.</w:t>
      </w:r>
    </w:p>
    <w:p w14:paraId="3A27DD50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musi zapewnić ochronę przed złośliwymi skryptami w plikach PDF, </w:t>
      </w:r>
      <w:proofErr w:type="spellStart"/>
      <w:r>
        <w:rPr>
          <w:rFonts w:ascii="Calibri Light" w:eastAsia="Calibri" w:hAnsi="Calibri Light" w:cs="Times New Roman"/>
        </w:rPr>
        <w:t>MicrosoftTM</w:t>
      </w:r>
      <w:proofErr w:type="spellEnd"/>
      <w:r>
        <w:rPr>
          <w:rFonts w:ascii="Calibri Light" w:eastAsia="Calibri" w:hAnsi="Calibri Light" w:cs="Times New Roman"/>
        </w:rPr>
        <w:t xml:space="preserve"> Office i innych dokumentach przy użyciu logiki statycznej i heurystycznej w celu wykrywania i badania nieprawidłowości.</w:t>
      </w:r>
    </w:p>
    <w:p w14:paraId="26620694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musi zapewnić ochronę przez zagrożeniami Zero-</w:t>
      </w:r>
      <w:proofErr w:type="spellStart"/>
      <w:r>
        <w:rPr>
          <w:rFonts w:ascii="Calibri Light" w:eastAsia="Calibri" w:hAnsi="Calibri Light" w:cs="Times New Roman"/>
        </w:rPr>
        <w:t>day</w:t>
      </w:r>
      <w:proofErr w:type="spellEnd"/>
      <w:r>
        <w:rPr>
          <w:rFonts w:ascii="Calibri Light" w:eastAsia="Calibri" w:hAnsi="Calibri Light" w:cs="Times New Roman"/>
        </w:rPr>
        <w:t xml:space="preserve"> przez wykorzystanie analizy </w:t>
      </w:r>
      <w:proofErr w:type="spellStart"/>
      <w:r>
        <w:rPr>
          <w:rFonts w:ascii="Calibri Light" w:eastAsia="Calibri" w:hAnsi="Calibri Light" w:cs="Times New Roman"/>
        </w:rPr>
        <w:t>machine</w:t>
      </w:r>
      <w:proofErr w:type="spellEnd"/>
      <w:r>
        <w:rPr>
          <w:rFonts w:ascii="Calibri Light" w:eastAsia="Calibri" w:hAnsi="Calibri Light" w:cs="Times New Roman"/>
        </w:rPr>
        <w:t xml:space="preserve"> learning na etapie przed uruchomieniem.</w:t>
      </w:r>
    </w:p>
    <w:p w14:paraId="19A31E4E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musi wykorzystywać bazę </w:t>
      </w:r>
      <w:proofErr w:type="spellStart"/>
      <w:r>
        <w:rPr>
          <w:rFonts w:ascii="Calibri Light" w:eastAsia="Calibri" w:hAnsi="Calibri Light" w:cs="Times New Roman"/>
        </w:rPr>
        <w:t>reputayjną</w:t>
      </w:r>
      <w:proofErr w:type="spellEnd"/>
      <w:r>
        <w:rPr>
          <w:rFonts w:ascii="Calibri Light" w:eastAsia="Calibri" w:hAnsi="Calibri Light" w:cs="Times New Roman"/>
        </w:rPr>
        <w:t xml:space="preserve"> adresów URL w celu blokowania złośliwych adresów URL osadzonych w wiadomościach e-mail. </w:t>
      </w:r>
    </w:p>
    <w:p w14:paraId="21CE5534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musi umożliwiać ochronę czasu kliknięcia (Time-of-</w:t>
      </w:r>
      <w:proofErr w:type="spellStart"/>
      <w:r>
        <w:rPr>
          <w:rFonts w:ascii="Calibri Light" w:eastAsia="Calibri" w:hAnsi="Calibri Light" w:cs="Times New Roman"/>
        </w:rPr>
        <w:t>Click</w:t>
      </w:r>
      <w:proofErr w:type="spellEnd"/>
      <w:r>
        <w:rPr>
          <w:rFonts w:ascii="Calibri Light" w:eastAsia="Calibri" w:hAnsi="Calibri Light" w:cs="Times New Roman"/>
        </w:rPr>
        <w:t>), która blokuje wiadomości e-mail ze złośliwymi adresami URL przed dostarczeniem i ponownie sprawdza bezpieczeństwo adresów URL, gdy użytkownik końcowy kliknie na podejrzany URL.</w:t>
      </w:r>
    </w:p>
    <w:p w14:paraId="03A76E95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musi posiadać mechanizm ochrony przed wyciekiem danych (DLP) dla OneDrive, </w:t>
      </w:r>
      <w:proofErr w:type="spellStart"/>
      <w:r>
        <w:rPr>
          <w:rFonts w:ascii="Calibri Light" w:eastAsia="Calibri" w:hAnsi="Calibri Light" w:cs="Times New Roman"/>
        </w:rPr>
        <w:t>Teams</w:t>
      </w:r>
      <w:proofErr w:type="spellEnd"/>
      <w:r>
        <w:rPr>
          <w:rFonts w:ascii="Calibri Light" w:eastAsia="Calibri" w:hAnsi="Calibri Light" w:cs="Times New Roman"/>
        </w:rPr>
        <w:t xml:space="preserve"> oraz </w:t>
      </w:r>
      <w:proofErr w:type="spellStart"/>
      <w:r>
        <w:rPr>
          <w:rFonts w:ascii="Calibri Light" w:eastAsia="Calibri" w:hAnsi="Calibri Light" w:cs="Times New Roman"/>
        </w:rPr>
        <w:t>Sharepoint</w:t>
      </w:r>
      <w:proofErr w:type="spellEnd"/>
      <w:r>
        <w:rPr>
          <w:rFonts w:ascii="Calibri Light" w:eastAsia="Calibri" w:hAnsi="Calibri Light" w:cs="Times New Roman"/>
        </w:rPr>
        <w:t>, umożliwiający co najmniej:</w:t>
      </w:r>
    </w:p>
    <w:p w14:paraId="4949F091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Blokowanie na podstawie predefiniowanych wzorców</w:t>
      </w:r>
    </w:p>
    <w:p w14:paraId="349ECB7C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Definiowanie własnych identyfikatorów danych z użyciem wyrażeń regularnych (</w:t>
      </w:r>
      <w:proofErr w:type="spellStart"/>
      <w:r>
        <w:rPr>
          <w:rFonts w:ascii="Calibri Light" w:eastAsia="Calibri" w:hAnsi="Calibri Light" w:cs="Times New Roman"/>
        </w:rPr>
        <w:t>regex</w:t>
      </w:r>
      <w:proofErr w:type="spellEnd"/>
      <w:r>
        <w:rPr>
          <w:rFonts w:ascii="Calibri Light" w:eastAsia="Calibri" w:hAnsi="Calibri Light" w:cs="Times New Roman"/>
        </w:rPr>
        <w:t xml:space="preserve">) </w:t>
      </w:r>
    </w:p>
    <w:p w14:paraId="4AF12199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Tworzenie reguł, z wykorzystaniem własnych oraz wbudowanych list słów kluczowych i identyfikatorów danych</w:t>
      </w:r>
    </w:p>
    <w:p w14:paraId="1FA2C459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Wykorzystania reguł DLP do monitorowania także ruchu poczty elektronicznej</w:t>
      </w:r>
    </w:p>
    <w:p w14:paraId="42535509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Posiadający wbudowane polskie identyfikatory ochrony danych, przynajmniej dla:</w:t>
      </w:r>
    </w:p>
    <w:p w14:paraId="11F217C8" w14:textId="77777777" w:rsidR="009B46AA" w:rsidRDefault="009B46AA" w:rsidP="009B46AA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Pesel</w:t>
      </w:r>
    </w:p>
    <w:p w14:paraId="0F872183" w14:textId="77777777" w:rsidR="009B46AA" w:rsidRDefault="009B46AA" w:rsidP="009B46AA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Numer Dowodu Osobistego</w:t>
      </w:r>
    </w:p>
    <w:p w14:paraId="4E1D4780" w14:textId="77777777" w:rsidR="009B46AA" w:rsidRDefault="009B46AA" w:rsidP="009B46AA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Numer rachunku bankowego</w:t>
      </w:r>
    </w:p>
    <w:p w14:paraId="544CDA15" w14:textId="77777777" w:rsidR="009B46AA" w:rsidRDefault="009B46AA" w:rsidP="009B46AA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Numer telefonu</w:t>
      </w:r>
    </w:p>
    <w:p w14:paraId="235736A4" w14:textId="77777777" w:rsidR="009B46AA" w:rsidRDefault="009B46AA" w:rsidP="009B46AA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Blokowanie na podstawie listy statycznej słów kluczowych</w:t>
      </w:r>
    </w:p>
    <w:p w14:paraId="63D7F157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</w:rPr>
        <w:t>musi zapewnić filtrowanie treści pod kątem zdefiniowanych wyrażeń występujących w nagłówkach, temacie i treści maila przychodzącego lub wychodzącego:</w:t>
      </w:r>
    </w:p>
    <w:p w14:paraId="6E52868C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Możliwość zdefiniowania wyrażeń regularnych </w:t>
      </w:r>
      <w:proofErr w:type="spellStart"/>
      <w:r>
        <w:rPr>
          <w:rFonts w:ascii="Verdana" w:hAnsi="Verdana"/>
          <w:color w:val="555555"/>
          <w:sz w:val="21"/>
          <w:szCs w:val="21"/>
          <w:shd w:val="clear" w:color="auto" w:fill="FFFFFF"/>
        </w:rPr>
        <w:t>posix</w:t>
      </w:r>
      <w:r>
        <w:rPr>
          <w:rFonts w:asciiTheme="majorHAnsi" w:hAnsiTheme="majorHAnsi" w:cstheme="majorHAnsi"/>
        </w:rPr>
        <w:t>przez</w:t>
      </w:r>
      <w:proofErr w:type="spellEnd"/>
      <w:r>
        <w:rPr>
          <w:rFonts w:asciiTheme="majorHAnsi" w:hAnsiTheme="majorHAnsi" w:cstheme="majorHAnsi"/>
        </w:rPr>
        <w:t xml:space="preserve"> administratora</w:t>
      </w:r>
    </w:p>
    <w:p w14:paraId="6F0090EF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Możliwość użycia zdefiniowanych lub zdefiniowania przez administratora słów kluczowych</w:t>
      </w:r>
    </w:p>
    <w:p w14:paraId="03C50635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musi posiadać wskazane limity dotyczące obsługi poczty elektronicznej</w:t>
      </w:r>
    </w:p>
    <w:p w14:paraId="388BC997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Maksymalna wielkość email – 50 MB</w:t>
      </w:r>
    </w:p>
    <w:p w14:paraId="65C17162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lastRenderedPageBreak/>
        <w:t xml:space="preserve">Maksymalny czas dostępu do danych połączenia wykonanego przy dostarczeniu </w:t>
      </w:r>
      <w:proofErr w:type="spellStart"/>
      <w:r>
        <w:rPr>
          <w:rFonts w:ascii="Calibri Light" w:eastAsia="Calibri" w:hAnsi="Calibri Light" w:cs="Times New Roman"/>
        </w:rPr>
        <w:t>mail’a</w:t>
      </w:r>
      <w:proofErr w:type="spellEnd"/>
      <w:r>
        <w:rPr>
          <w:rFonts w:ascii="Calibri Light" w:eastAsia="Calibri" w:hAnsi="Calibri Light" w:cs="Times New Roman"/>
        </w:rPr>
        <w:t xml:space="preserve"> – 30 dni</w:t>
      </w:r>
    </w:p>
    <w:p w14:paraId="49279A09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Maksymalny czas dostępu do mail umieszczonego w kwarantannie – 30 dni</w:t>
      </w:r>
    </w:p>
    <w:p w14:paraId="0F4D3885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musi posiadać funkcjonalność eksportu do pliku </w:t>
      </w:r>
      <w:proofErr w:type="spellStart"/>
      <w:r>
        <w:rPr>
          <w:rFonts w:ascii="Calibri Light" w:eastAsia="Calibri" w:hAnsi="Calibri Light" w:cs="Times New Roman"/>
        </w:rPr>
        <w:t>csv</w:t>
      </w:r>
      <w:proofErr w:type="spellEnd"/>
      <w:r>
        <w:rPr>
          <w:rFonts w:ascii="Calibri Light" w:eastAsia="Calibri" w:hAnsi="Calibri Light" w:cs="Times New Roman"/>
        </w:rPr>
        <w:t xml:space="preserve"> danych dotyczących naruszeń utworzonych przez administratora polityk, które zawierają następujące informacje:</w:t>
      </w:r>
    </w:p>
    <w:p w14:paraId="207DF35A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czas</w:t>
      </w:r>
    </w:p>
    <w:p w14:paraId="1AED7D8B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nadawca</w:t>
      </w:r>
    </w:p>
    <w:p w14:paraId="23F5F9AA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odbiorca</w:t>
      </w:r>
    </w:p>
    <w:p w14:paraId="2E77C321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nazwa zagrożenia</w:t>
      </w:r>
    </w:p>
    <w:p w14:paraId="438590B2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typ</w:t>
      </w:r>
    </w:p>
    <w:p w14:paraId="760CCFFB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nazwa mechanizmu</w:t>
      </w:r>
    </w:p>
    <w:p w14:paraId="6493CFC9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podjęta akcja</w:t>
      </w:r>
    </w:p>
    <w:p w14:paraId="159738C0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temat</w:t>
      </w:r>
    </w:p>
    <w:p w14:paraId="6568D259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ID wiadomości</w:t>
      </w:r>
    </w:p>
    <w:p w14:paraId="015A8DCE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wielkość wiadomości</w:t>
      </w:r>
    </w:p>
    <w:p w14:paraId="09FED9C7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wychodząca/przychodząca</w:t>
      </w:r>
    </w:p>
    <w:p w14:paraId="10F554C7" w14:textId="77777777" w:rsidR="009B46AA" w:rsidRDefault="009B46AA" w:rsidP="009B46A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nazwa polityki</w:t>
      </w:r>
    </w:p>
    <w:p w14:paraId="2EC21F16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musi pozwalać na przekazanie zdarzeń do systemów zewnętrznych przy pomocy </w:t>
      </w:r>
      <w:proofErr w:type="spellStart"/>
      <w:r>
        <w:rPr>
          <w:rFonts w:ascii="Calibri Light" w:eastAsia="Calibri" w:hAnsi="Calibri Light" w:cs="Times New Roman"/>
        </w:rPr>
        <w:t>syslog</w:t>
      </w:r>
      <w:proofErr w:type="spellEnd"/>
      <w:r>
        <w:rPr>
          <w:rFonts w:ascii="Calibri Light" w:eastAsia="Calibri" w:hAnsi="Calibri Light" w:cs="Times New Roman"/>
        </w:rPr>
        <w:t xml:space="preserve"> w formacie CEF/LEEF</w:t>
      </w:r>
    </w:p>
    <w:p w14:paraId="682F6771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musi posiadać konsolę użytkownika końcowego jako niezależny portal, w którym użytkownicy końcowi mogą się logować i zarządzać swoimi wiadomościami typu: spam i </w:t>
      </w:r>
      <w:proofErr w:type="spellStart"/>
      <w:r>
        <w:rPr>
          <w:rFonts w:ascii="Calibri Light" w:eastAsia="Calibri" w:hAnsi="Calibri Light" w:cs="Times New Roman"/>
        </w:rPr>
        <w:t>graymail</w:t>
      </w:r>
      <w:proofErr w:type="spellEnd"/>
      <w:r>
        <w:rPr>
          <w:rFonts w:ascii="Calibri Light" w:eastAsia="Calibri" w:hAnsi="Calibri Light" w:cs="Times New Roman"/>
        </w:rPr>
        <w:t xml:space="preserve">, wiadomości e-mail poddane kwarantannie, mogę skonfigurować własne </w:t>
      </w:r>
      <w:proofErr w:type="spellStart"/>
      <w:r>
        <w:rPr>
          <w:rFonts w:ascii="Calibri Light" w:eastAsia="Calibri" w:hAnsi="Calibri Light" w:cs="Times New Roman"/>
        </w:rPr>
        <w:t>white</w:t>
      </w:r>
      <w:proofErr w:type="spellEnd"/>
      <w:r>
        <w:rPr>
          <w:rFonts w:ascii="Calibri Light" w:eastAsia="Calibri" w:hAnsi="Calibri Light" w:cs="Times New Roman"/>
        </w:rPr>
        <w:t>/</w:t>
      </w:r>
      <w:proofErr w:type="spellStart"/>
      <w:r>
        <w:rPr>
          <w:rFonts w:ascii="Calibri Light" w:eastAsia="Calibri" w:hAnsi="Calibri Light" w:cs="Times New Roman"/>
        </w:rPr>
        <w:t>black</w:t>
      </w:r>
      <w:proofErr w:type="spellEnd"/>
      <w:r>
        <w:rPr>
          <w:rFonts w:ascii="Calibri Light" w:eastAsia="Calibri" w:hAnsi="Calibri Light" w:cs="Times New Roman"/>
        </w:rPr>
        <w:t xml:space="preserve"> listy nadawców.</w:t>
      </w:r>
    </w:p>
    <w:p w14:paraId="7DA05771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musi umożliwiać zdefiniowanie powiadomień o wykrytych zagrożeniach odrębnie dla użytkowników i administratorów systemu</w:t>
      </w:r>
    </w:p>
    <w:p w14:paraId="0B47761A" w14:textId="77777777" w:rsidR="009B46AA" w:rsidRDefault="009B46AA" w:rsidP="009B46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musi posiadać wbudowany mechanizm generowania raportów, tworzenia </w:t>
      </w:r>
      <w:proofErr w:type="spellStart"/>
      <w:r>
        <w:rPr>
          <w:rFonts w:ascii="Calibri Light" w:eastAsia="Calibri" w:hAnsi="Calibri Light" w:cs="Times New Roman"/>
        </w:rPr>
        <w:t>dashboard’ów</w:t>
      </w:r>
      <w:proofErr w:type="spellEnd"/>
    </w:p>
    <w:p w14:paraId="4F8A7439" w14:textId="77777777" w:rsidR="009B46AA" w:rsidRDefault="009B46AA"/>
    <w:p w14:paraId="0D999211" w14:textId="77777777" w:rsidR="004F5FCF" w:rsidRDefault="004F5FCF"/>
    <w:p w14:paraId="5785441B" w14:textId="77777777" w:rsidR="006C3E92" w:rsidRDefault="006C3E92" w:rsidP="006C3E92">
      <w:r>
        <w:t xml:space="preserve">W celu potwierdzenia zgodności oferowanych rozwiązań z wymaganiami określonymi w opisie systemu ochrony poczty e-mail przedmiotu zamówienia Zamawiający żąda złożenia wraz z ofertą: </w:t>
      </w:r>
    </w:p>
    <w:p w14:paraId="2E92A6E9" w14:textId="55450A1E" w:rsidR="004F5FCF" w:rsidRDefault="006C3E92" w:rsidP="006C3E92">
      <w:r>
        <w:t>Opisu technicznego oferowanego rozwiązania, folderów, kart katalogowych lub instrukcji obsługi wraz ze wskazaniem wszystkich parametrów technicznych, w zakresie umożliwiającym ocenę spełniania wymagań zamawiającego określonych w</w:t>
      </w:r>
      <w:r w:rsidR="003244B0">
        <w:t xml:space="preserve"> SWZ i Specyfikacji technicznej</w:t>
      </w:r>
      <w:r>
        <w:t xml:space="preserve"> oraz oświadczenia wytwórcy lub autoryzowanego dystrybutora o spełnianiu wymaganych parametrów. W przypadku załączenia oświadczenia autoryzowanego dystrybutora należy przedłożyć stosowne upoważnienie do reprezentowania wytwórcy.</w:t>
      </w:r>
    </w:p>
    <w:sectPr w:rsidR="004F5FCF" w:rsidSect="00A729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99C"/>
    <w:multiLevelType w:val="multilevel"/>
    <w:tmpl w:val="451EE53C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7F810E7"/>
    <w:multiLevelType w:val="hybridMultilevel"/>
    <w:tmpl w:val="5BCC0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06DA2"/>
    <w:multiLevelType w:val="multilevel"/>
    <w:tmpl w:val="597C463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E8E5CCD"/>
    <w:multiLevelType w:val="multilevel"/>
    <w:tmpl w:val="DE34F616"/>
    <w:lvl w:ilvl="0">
      <w:start w:val="1"/>
      <w:numFmt w:val="ordin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25" w:hanging="70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655640">
    <w:abstractNumId w:val="3"/>
  </w:num>
  <w:num w:numId="2" w16cid:durableId="471755509">
    <w:abstractNumId w:val="3"/>
    <w:lvlOverride w:ilvl="0">
      <w:startOverride w:val="1"/>
    </w:lvlOverride>
  </w:num>
  <w:num w:numId="3" w16cid:durableId="380323449">
    <w:abstractNumId w:val="2"/>
  </w:num>
  <w:num w:numId="4" w16cid:durableId="1228418483">
    <w:abstractNumId w:val="2"/>
    <w:lvlOverride w:ilvl="0">
      <w:startOverride w:val="1"/>
    </w:lvlOverride>
  </w:num>
  <w:num w:numId="5" w16cid:durableId="756556035">
    <w:abstractNumId w:val="0"/>
  </w:num>
  <w:num w:numId="6" w16cid:durableId="2033602686">
    <w:abstractNumId w:val="0"/>
    <w:lvlOverride w:ilvl="0">
      <w:startOverride w:val="1"/>
    </w:lvlOverride>
  </w:num>
  <w:num w:numId="7" w16cid:durableId="200377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C66"/>
    <w:rsid w:val="0003262C"/>
    <w:rsid w:val="003244B0"/>
    <w:rsid w:val="004F5FCF"/>
    <w:rsid w:val="00566850"/>
    <w:rsid w:val="006A00CC"/>
    <w:rsid w:val="006C3E92"/>
    <w:rsid w:val="00784A19"/>
    <w:rsid w:val="00901FEA"/>
    <w:rsid w:val="009B46AA"/>
    <w:rsid w:val="00A70B43"/>
    <w:rsid w:val="00A729B1"/>
    <w:rsid w:val="00B457FB"/>
    <w:rsid w:val="00BC35D0"/>
    <w:rsid w:val="00BC6F31"/>
    <w:rsid w:val="00CE3E99"/>
    <w:rsid w:val="00D57B41"/>
    <w:rsid w:val="00DA71A8"/>
    <w:rsid w:val="00E65C66"/>
    <w:rsid w:val="00F215B6"/>
    <w:rsid w:val="00FB6902"/>
    <w:rsid w:val="00FE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F4DB"/>
  <w15:docId w15:val="{5469441F-5B64-4E3B-B510-9C0EEB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rsid w:val="0003262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0"/>
      <w:lang w:val="en-US" w:eastAsia="ar-SA"/>
    </w:rPr>
  </w:style>
  <w:style w:type="paragraph" w:customStyle="1" w:styleId="Standard">
    <w:name w:val="Standard"/>
    <w:rsid w:val="009B4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aliases w:val="maz_wyliczenie,opis dzialania,K-P_odwolanie,A_wyliczenie,Akapit z listą 1,Numerowanie"/>
    <w:basedOn w:val="Normalny"/>
    <w:uiPriority w:val="34"/>
    <w:qFormat/>
    <w:rsid w:val="009B46AA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Turkowski</dc:creator>
  <cp:lastModifiedBy>Janusz Skrzetuski</cp:lastModifiedBy>
  <cp:revision>9</cp:revision>
  <cp:lastPrinted>2023-09-22T06:02:00Z</cp:lastPrinted>
  <dcterms:created xsi:type="dcterms:W3CDTF">2023-09-22T06:52:00Z</dcterms:created>
  <dcterms:modified xsi:type="dcterms:W3CDTF">2023-09-22T08:38:00Z</dcterms:modified>
</cp:coreProperties>
</file>